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B0FB" w14:textId="3FA6B7AD" w:rsidR="00742E90" w:rsidRDefault="00B51BF6" w:rsidP="00972D89">
      <w:pPr>
        <w:tabs>
          <w:tab w:val="left" w:pos="426"/>
          <w:tab w:val="left" w:pos="851"/>
        </w:tabs>
        <w:suppressAutoHyphens/>
        <w:spacing w:after="0" w:line="23" w:lineRule="atLeast"/>
        <w:rPr>
          <w:rFonts w:ascii="Century Gothic" w:eastAsia="Calibri" w:hAnsi="Century Gothic" w:cstheme="minorHAnsi"/>
          <w:sz w:val="20"/>
          <w:szCs w:val="20"/>
          <w:lang w:val="en-GB"/>
        </w:rPr>
      </w:pPr>
      <w:bookmarkStart w:id="0" w:name="_Hlk124244050"/>
      <w:bookmarkStart w:id="1" w:name="_Hlk124695805"/>
      <w:r>
        <w:rPr>
          <w:noProof/>
        </w:rPr>
        <w:drawing>
          <wp:anchor distT="0" distB="0" distL="114300" distR="114300" simplePos="0" relativeHeight="251659264" behindDoc="1" locked="0" layoutInCell="1" allowOverlap="1" wp14:anchorId="79E1468E" wp14:editId="6CFB0BC6">
            <wp:simplePos x="0" y="0"/>
            <wp:positionH relativeFrom="page">
              <wp:posOffset>662940</wp:posOffset>
            </wp:positionH>
            <wp:positionV relativeFrom="paragraph">
              <wp:posOffset>-434340</wp:posOffset>
            </wp:positionV>
            <wp:extent cx="6377940" cy="982980"/>
            <wp:effectExtent l="0" t="0" r="3810" b="7620"/>
            <wp:wrapNone/>
            <wp:docPr id="1404194692" name="Slika 1404194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3634" name="Slika 2012236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794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73AA6" w14:textId="41DED9EA" w:rsidR="00742E90" w:rsidRDefault="00333F9A" w:rsidP="00B51BF6">
      <w:pPr>
        <w:tabs>
          <w:tab w:val="left" w:pos="2364"/>
          <w:tab w:val="left" w:pos="3036"/>
        </w:tabs>
        <w:suppressAutoHyphens/>
        <w:spacing w:after="0" w:line="23" w:lineRule="atLeast"/>
        <w:rPr>
          <w:rFonts w:ascii="Century Gothic" w:eastAsia="Calibri" w:hAnsi="Century Gothic" w:cstheme="minorHAnsi"/>
          <w:sz w:val="20"/>
          <w:szCs w:val="20"/>
          <w:lang w:val="en-GB"/>
        </w:rPr>
      </w:pPr>
      <w:r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B51BF6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</w:p>
    <w:p w14:paraId="2635225D" w14:textId="77777777" w:rsidR="00742E90" w:rsidRDefault="00742E90" w:rsidP="00422E83">
      <w:pPr>
        <w:tabs>
          <w:tab w:val="left" w:pos="851"/>
        </w:tabs>
        <w:suppressAutoHyphens/>
        <w:spacing w:after="0" w:line="23" w:lineRule="atLeast"/>
        <w:rPr>
          <w:rFonts w:ascii="Century Gothic" w:eastAsia="Calibri" w:hAnsi="Century Gothic" w:cstheme="minorHAnsi"/>
          <w:sz w:val="20"/>
          <w:szCs w:val="20"/>
          <w:lang w:val="en-GB"/>
        </w:rPr>
      </w:pPr>
    </w:p>
    <w:p w14:paraId="03C1573C" w14:textId="77777777" w:rsidR="00742E90" w:rsidRDefault="00742E90" w:rsidP="00422E83">
      <w:pPr>
        <w:tabs>
          <w:tab w:val="left" w:pos="851"/>
        </w:tabs>
        <w:suppressAutoHyphens/>
        <w:spacing w:after="0" w:line="23" w:lineRule="atLeast"/>
        <w:rPr>
          <w:rFonts w:ascii="Century Gothic" w:eastAsia="Calibri" w:hAnsi="Century Gothic" w:cstheme="minorHAnsi"/>
          <w:sz w:val="20"/>
          <w:szCs w:val="20"/>
          <w:lang w:val="en-GB"/>
        </w:rPr>
      </w:pPr>
    </w:p>
    <w:p w14:paraId="430D6DB0" w14:textId="77777777" w:rsidR="00742E90" w:rsidRDefault="00742E90" w:rsidP="00422E83">
      <w:pPr>
        <w:tabs>
          <w:tab w:val="left" w:pos="851"/>
        </w:tabs>
        <w:suppressAutoHyphens/>
        <w:spacing w:after="0" w:line="23" w:lineRule="atLeast"/>
        <w:rPr>
          <w:rFonts w:ascii="Century Gothic" w:eastAsia="Calibri" w:hAnsi="Century Gothic" w:cstheme="minorHAnsi"/>
          <w:sz w:val="20"/>
          <w:szCs w:val="20"/>
          <w:lang w:val="en-GB"/>
        </w:rPr>
      </w:pPr>
    </w:p>
    <w:p w14:paraId="111A09D1" w14:textId="785CE840" w:rsidR="0072609A" w:rsidRPr="00711112" w:rsidRDefault="0072609A" w:rsidP="00422E83">
      <w:pPr>
        <w:tabs>
          <w:tab w:val="left" w:pos="851"/>
        </w:tabs>
        <w:suppressAutoHyphens/>
        <w:spacing w:after="0" w:line="23" w:lineRule="atLeast"/>
        <w:rPr>
          <w:rFonts w:ascii="Century Gothic" w:eastAsia="Times New Roman" w:hAnsi="Century Gothic" w:cstheme="minorHAnsi"/>
          <w:sz w:val="20"/>
          <w:szCs w:val="20"/>
          <w:lang w:eastAsia="ar-SA"/>
        </w:rPr>
      </w:pPr>
      <w:r w:rsidRPr="00711112">
        <w:rPr>
          <w:rFonts w:ascii="Century Gothic" w:eastAsia="Calibri" w:hAnsi="Century Gothic" w:cstheme="minorHAnsi"/>
          <w:sz w:val="20"/>
          <w:szCs w:val="20"/>
          <w:lang w:val="en-GB"/>
        </w:rPr>
        <w:t xml:space="preserve">KLASA: </w:t>
      </w:r>
      <w:r w:rsidR="00E10E7B">
        <w:rPr>
          <w:rFonts w:ascii="Century Gothic" w:eastAsia="Calibri" w:hAnsi="Century Gothic" w:cstheme="minorHAnsi"/>
          <w:sz w:val="20"/>
          <w:szCs w:val="20"/>
          <w:lang w:val="en-GB"/>
        </w:rPr>
        <w:t>007-05/2</w:t>
      </w:r>
      <w:r w:rsidR="00957DE4">
        <w:rPr>
          <w:rFonts w:ascii="Century Gothic" w:eastAsia="Calibri" w:hAnsi="Century Gothic" w:cstheme="minorHAnsi"/>
          <w:sz w:val="20"/>
          <w:szCs w:val="20"/>
          <w:lang w:val="en-GB"/>
        </w:rPr>
        <w:t>6</w:t>
      </w:r>
      <w:r w:rsidR="00E10E7B">
        <w:rPr>
          <w:rFonts w:ascii="Century Gothic" w:eastAsia="Calibri" w:hAnsi="Century Gothic" w:cstheme="minorHAnsi"/>
          <w:sz w:val="20"/>
          <w:szCs w:val="20"/>
          <w:lang w:val="en-GB"/>
        </w:rPr>
        <w:t>-01/</w:t>
      </w:r>
      <w:r w:rsidR="00EE4EF9">
        <w:rPr>
          <w:rFonts w:ascii="Century Gothic" w:eastAsia="Calibri" w:hAnsi="Century Gothic" w:cstheme="minorHAnsi"/>
          <w:sz w:val="20"/>
          <w:szCs w:val="20"/>
          <w:lang w:val="en-GB"/>
        </w:rPr>
        <w:t>5</w:t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ab/>
        <w:t xml:space="preserve"> </w:t>
      </w:r>
      <w:r w:rsidR="00B51BF6">
        <w:rPr>
          <w:rFonts w:ascii="Century Gothic" w:eastAsia="Calibri" w:hAnsi="Century Gothic" w:cstheme="minorHAnsi"/>
          <w:sz w:val="20"/>
          <w:szCs w:val="20"/>
          <w:lang w:val="en-GB"/>
        </w:rPr>
        <w:t xml:space="preserve">P R I J E D L O G </w:t>
      </w:r>
    </w:p>
    <w:p w14:paraId="2EF749CE" w14:textId="54391718" w:rsidR="0072609A" w:rsidRPr="00711112" w:rsidRDefault="0072609A" w:rsidP="00422E83">
      <w:pPr>
        <w:tabs>
          <w:tab w:val="left" w:pos="851"/>
        </w:tabs>
        <w:spacing w:after="0" w:line="23" w:lineRule="atLeast"/>
        <w:jc w:val="both"/>
        <w:rPr>
          <w:rFonts w:ascii="Century Gothic" w:eastAsia="Calibri" w:hAnsi="Century Gothic" w:cstheme="minorHAnsi"/>
          <w:sz w:val="20"/>
          <w:szCs w:val="20"/>
          <w:lang w:val="en-GB"/>
        </w:rPr>
      </w:pPr>
      <w:r w:rsidRPr="00711112">
        <w:rPr>
          <w:rFonts w:ascii="Century Gothic" w:eastAsia="Calibri" w:hAnsi="Century Gothic" w:cstheme="minorHAnsi"/>
          <w:sz w:val="20"/>
          <w:szCs w:val="20"/>
          <w:lang w:val="en-GB"/>
        </w:rPr>
        <w:t xml:space="preserve">URBROJ: </w:t>
      </w:r>
      <w:r w:rsidR="00E10E7B">
        <w:rPr>
          <w:rFonts w:ascii="Century Gothic" w:eastAsia="Calibri" w:hAnsi="Century Gothic" w:cstheme="minorHAnsi"/>
          <w:sz w:val="20"/>
          <w:szCs w:val="20"/>
          <w:lang w:val="en-GB"/>
        </w:rPr>
        <w:t>2133-86-01/01-2</w:t>
      </w:r>
      <w:r w:rsidR="00957DE4">
        <w:rPr>
          <w:rFonts w:ascii="Century Gothic" w:eastAsia="Calibri" w:hAnsi="Century Gothic" w:cstheme="minorHAnsi"/>
          <w:sz w:val="20"/>
          <w:szCs w:val="20"/>
          <w:lang w:val="en-GB"/>
        </w:rPr>
        <w:t>6</w:t>
      </w:r>
      <w:r w:rsidR="00E10E7B">
        <w:rPr>
          <w:rFonts w:ascii="Century Gothic" w:eastAsia="Calibri" w:hAnsi="Century Gothic" w:cstheme="minorHAnsi"/>
          <w:sz w:val="20"/>
          <w:szCs w:val="20"/>
          <w:lang w:val="en-GB"/>
        </w:rPr>
        <w:t>-</w:t>
      </w:r>
      <w:r w:rsidR="00BC498F">
        <w:rPr>
          <w:rFonts w:ascii="Century Gothic" w:eastAsia="Calibri" w:hAnsi="Century Gothic" w:cstheme="minorHAnsi"/>
          <w:sz w:val="20"/>
          <w:szCs w:val="20"/>
          <w:lang w:val="en-GB"/>
        </w:rPr>
        <w:t>___</w:t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  <w:r w:rsidR="0005098C">
        <w:rPr>
          <w:rFonts w:ascii="Century Gothic" w:eastAsia="Calibri" w:hAnsi="Century Gothic" w:cstheme="minorHAnsi"/>
          <w:sz w:val="20"/>
          <w:szCs w:val="20"/>
          <w:lang w:val="en-GB"/>
        </w:rPr>
        <w:tab/>
      </w:r>
    </w:p>
    <w:p w14:paraId="5FD7241F" w14:textId="3E23CFB4" w:rsidR="0072609A" w:rsidRPr="00DF0AA5" w:rsidRDefault="0072609A" w:rsidP="00422E83">
      <w:pPr>
        <w:tabs>
          <w:tab w:val="left" w:pos="851"/>
        </w:tabs>
        <w:spacing w:after="0" w:line="23" w:lineRule="atLeast"/>
        <w:jc w:val="both"/>
        <w:rPr>
          <w:rFonts w:ascii="Century Gothic" w:eastAsia="Calibri" w:hAnsi="Century Gothic" w:cstheme="minorHAnsi"/>
          <w:sz w:val="20"/>
          <w:szCs w:val="20"/>
        </w:rPr>
      </w:pPr>
      <w:r w:rsidRPr="00711112">
        <w:rPr>
          <w:rFonts w:ascii="Century Gothic" w:eastAsia="Calibri" w:hAnsi="Century Gothic" w:cstheme="minorHAnsi"/>
          <w:sz w:val="20"/>
          <w:szCs w:val="20"/>
          <w:lang w:val="en-GB"/>
        </w:rPr>
        <w:t xml:space="preserve">Karlovac, </w:t>
      </w:r>
      <w:r w:rsidR="00333F9A">
        <w:rPr>
          <w:rFonts w:ascii="Century Gothic" w:eastAsia="Calibri" w:hAnsi="Century Gothic" w:cstheme="minorHAnsi"/>
          <w:sz w:val="20"/>
          <w:szCs w:val="20"/>
          <w:lang w:val="en-GB"/>
        </w:rPr>
        <w:t>rujan</w:t>
      </w:r>
      <w:r w:rsidR="006C528A">
        <w:rPr>
          <w:rFonts w:ascii="Century Gothic" w:eastAsia="Calibri" w:hAnsi="Century Gothic" w:cstheme="minorHAnsi"/>
          <w:sz w:val="20"/>
          <w:szCs w:val="20"/>
          <w:lang w:val="en-GB"/>
        </w:rPr>
        <w:t xml:space="preserve"> </w:t>
      </w:r>
      <w:r w:rsidR="00DF0AA5" w:rsidRPr="00DF0AA5">
        <w:rPr>
          <w:rFonts w:ascii="Century Gothic" w:eastAsia="Calibri" w:hAnsi="Century Gothic" w:cstheme="minorHAnsi"/>
          <w:sz w:val="20"/>
          <w:szCs w:val="20"/>
        </w:rPr>
        <w:t>202</w:t>
      </w:r>
      <w:r w:rsidR="00957DE4">
        <w:rPr>
          <w:rFonts w:ascii="Century Gothic" w:eastAsia="Calibri" w:hAnsi="Century Gothic" w:cstheme="minorHAnsi"/>
          <w:sz w:val="20"/>
          <w:szCs w:val="20"/>
        </w:rPr>
        <w:t>6</w:t>
      </w:r>
      <w:r w:rsidR="00DF0AA5" w:rsidRPr="00DF0AA5">
        <w:rPr>
          <w:rFonts w:ascii="Century Gothic" w:eastAsia="Calibri" w:hAnsi="Century Gothic" w:cstheme="minorHAnsi"/>
          <w:sz w:val="20"/>
          <w:szCs w:val="20"/>
        </w:rPr>
        <w:t>. godi</w:t>
      </w:r>
      <w:r w:rsidR="00EE4EF9">
        <w:rPr>
          <w:rFonts w:ascii="Century Gothic" w:eastAsia="Calibri" w:hAnsi="Century Gothic" w:cstheme="minorHAnsi"/>
          <w:sz w:val="20"/>
          <w:szCs w:val="20"/>
        </w:rPr>
        <w:t>ne</w:t>
      </w:r>
    </w:p>
    <w:bookmarkEnd w:id="0"/>
    <w:p w14:paraId="5B91B39E" w14:textId="77777777" w:rsidR="0072609A" w:rsidRPr="00711112" w:rsidRDefault="0072609A" w:rsidP="00422E83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ar-SA"/>
        </w:rPr>
      </w:pPr>
    </w:p>
    <w:p w14:paraId="03C28C5F" w14:textId="53672CFC" w:rsidR="0005098C" w:rsidRDefault="006F4C5B" w:rsidP="006F4C5B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ar-SA"/>
        </w:rPr>
      </w:pP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>Na temelju članka 15. stavka 2. Zakona o javnoj nabavi („Narodne Novine“, broj 120/16, 114/22</w:t>
      </w:r>
      <w:r w:rsidR="00957DE4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 i 48/2026</w:t>
      </w: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) i članka </w:t>
      </w:r>
      <w:r w:rsid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>12</w:t>
      </w: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. Statuta </w:t>
      </w:r>
      <w:bookmarkStart w:id="2" w:name="_Hlk124694868"/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Javne ustanove Zavod za prostorno uređenje Karlovačke županije </w:t>
      </w:r>
      <w:bookmarkEnd w:id="2"/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(„Glasnik Karlovačke županije“ broj </w:t>
      </w:r>
      <w:r w:rsidR="00711112">
        <w:rPr>
          <w:rFonts w:ascii="Century Gothic" w:eastAsia="Calibri" w:hAnsi="Century Gothic" w:cstheme="minorHAnsi"/>
          <w:bCs/>
          <w:position w:val="-1"/>
          <w:sz w:val="20"/>
          <w:szCs w:val="20"/>
          <w:lang w:val="en-US" w:eastAsia="zh-CN"/>
        </w:rPr>
        <w:t>29/23</w:t>
      </w:r>
      <w:r w:rsidR="00957DE4">
        <w:rPr>
          <w:rFonts w:ascii="Century Gothic" w:eastAsia="Calibri" w:hAnsi="Century Gothic" w:cstheme="minorHAnsi"/>
          <w:bCs/>
          <w:position w:val="-1"/>
          <w:sz w:val="20"/>
          <w:szCs w:val="20"/>
          <w:lang w:val="en-US" w:eastAsia="zh-CN"/>
        </w:rPr>
        <w:t xml:space="preserve"> i 21/26</w:t>
      </w: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), Upravno vijeće Javne ustanove Zavod za prostorno uređenje Karlovačke županije na </w:t>
      </w:r>
      <w:r w:rsidR="00333F9A">
        <w:rPr>
          <w:rFonts w:ascii="Century Gothic" w:eastAsia="Times New Roman" w:hAnsi="Century Gothic" w:cstheme="minorHAnsi"/>
          <w:sz w:val="20"/>
          <w:szCs w:val="20"/>
          <w:lang w:eastAsia="ar-SA"/>
        </w:rPr>
        <w:t>__</w:t>
      </w: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. sjednici održanoj dana </w:t>
      </w:r>
      <w:r w:rsidR="00333F9A">
        <w:rPr>
          <w:rFonts w:ascii="Century Gothic" w:eastAsia="Times New Roman" w:hAnsi="Century Gothic" w:cstheme="minorHAnsi"/>
          <w:sz w:val="20"/>
          <w:szCs w:val="20"/>
          <w:lang w:eastAsia="ar-SA"/>
        </w:rPr>
        <w:t>________</w:t>
      </w:r>
      <w:r w:rsidR="00E10E7B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 202</w:t>
      </w:r>
      <w:r w:rsidR="00957DE4">
        <w:rPr>
          <w:rFonts w:ascii="Century Gothic" w:eastAsia="Times New Roman" w:hAnsi="Century Gothic" w:cstheme="minorHAnsi"/>
          <w:sz w:val="20"/>
          <w:szCs w:val="20"/>
          <w:lang w:eastAsia="ar-SA"/>
        </w:rPr>
        <w:t>6</w:t>
      </w:r>
      <w:r w:rsidR="00E10E7B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. godine </w:t>
      </w:r>
      <w:r w:rsidRPr="00711112">
        <w:rPr>
          <w:rFonts w:ascii="Century Gothic" w:eastAsia="Times New Roman" w:hAnsi="Century Gothic" w:cstheme="minorHAnsi"/>
          <w:sz w:val="20"/>
          <w:szCs w:val="20"/>
          <w:lang w:eastAsia="ar-SA"/>
        </w:rPr>
        <w:t>donosi</w:t>
      </w:r>
    </w:p>
    <w:p w14:paraId="7EC7C11A" w14:textId="77777777" w:rsidR="0005098C" w:rsidRDefault="0005098C" w:rsidP="006F4C5B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ar-SA"/>
        </w:rPr>
      </w:pPr>
    </w:p>
    <w:p w14:paraId="37F5F4F1" w14:textId="77777777" w:rsidR="004E0224" w:rsidRPr="00711112" w:rsidRDefault="004E0224" w:rsidP="006F4C5B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ar-SA"/>
        </w:rPr>
      </w:pPr>
    </w:p>
    <w:p w14:paraId="68BF632E" w14:textId="77777777" w:rsidR="0072609A" w:rsidRPr="00711112" w:rsidRDefault="0072609A" w:rsidP="00422E83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ar-SA"/>
        </w:rPr>
      </w:pPr>
    </w:p>
    <w:p w14:paraId="64C15365" w14:textId="6CFDE982" w:rsidR="006C528A" w:rsidRDefault="00576061" w:rsidP="00000647">
      <w:pPr>
        <w:tabs>
          <w:tab w:val="left" w:pos="851"/>
        </w:tabs>
        <w:suppressAutoHyphens/>
        <w:spacing w:after="0" w:line="23" w:lineRule="atLeast"/>
        <w:jc w:val="center"/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</w:pPr>
      <w:r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 xml:space="preserve">Pravilnik </w:t>
      </w:r>
      <w:r w:rsidR="006C528A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 xml:space="preserve"> </w:t>
      </w:r>
      <w:r w:rsidR="00992CCF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 xml:space="preserve">o </w:t>
      </w:r>
      <w:r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i</w:t>
      </w:r>
      <w:r w:rsidR="006C528A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zmjen</w:t>
      </w:r>
      <w:r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ama</w:t>
      </w:r>
      <w:r w:rsidR="006C528A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 xml:space="preserve"> i dopun</w:t>
      </w:r>
      <w:r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ama</w:t>
      </w:r>
    </w:p>
    <w:p w14:paraId="114CDAF1" w14:textId="3ED07FD9" w:rsidR="0072609A" w:rsidRPr="00711112" w:rsidRDefault="0072609A" w:rsidP="00000647">
      <w:pPr>
        <w:tabs>
          <w:tab w:val="left" w:pos="851"/>
        </w:tabs>
        <w:suppressAutoHyphens/>
        <w:spacing w:after="0" w:line="23" w:lineRule="atLeast"/>
        <w:jc w:val="center"/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</w:pPr>
      <w:r w:rsidRPr="00711112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P</w:t>
      </w:r>
      <w:r w:rsidR="00741CD6" w:rsidRPr="00711112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RAVILNIK</w:t>
      </w:r>
      <w:r w:rsidR="00576061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A</w:t>
      </w:r>
      <w:r w:rsidR="00000647" w:rsidRPr="00711112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 xml:space="preserve"> </w:t>
      </w:r>
      <w:r w:rsidR="00741CD6" w:rsidRPr="00711112">
        <w:rPr>
          <w:rFonts w:ascii="Century Gothic" w:eastAsia="Times New Roman" w:hAnsi="Century Gothic" w:cstheme="minorHAnsi"/>
          <w:b/>
          <w:sz w:val="20"/>
          <w:szCs w:val="20"/>
          <w:lang w:eastAsia="ar-SA"/>
        </w:rPr>
        <w:t>O PROVEDBI POSTUPAKA JEDNOSTAVNE NABAVE</w:t>
      </w:r>
    </w:p>
    <w:p w14:paraId="4C78135C" w14:textId="77777777" w:rsidR="0072609A" w:rsidRPr="00711112" w:rsidRDefault="0072609A" w:rsidP="00422E83">
      <w:pPr>
        <w:tabs>
          <w:tab w:val="left" w:pos="851"/>
        </w:tabs>
        <w:suppressAutoHyphens/>
        <w:spacing w:after="0" w:line="23" w:lineRule="atLeast"/>
        <w:jc w:val="center"/>
        <w:rPr>
          <w:rFonts w:ascii="Century Gothic" w:eastAsia="Times New Roman" w:hAnsi="Century Gothic" w:cstheme="minorHAnsi"/>
          <w:b/>
          <w:bCs/>
          <w:sz w:val="20"/>
          <w:szCs w:val="20"/>
          <w:lang w:eastAsia="ar-SA"/>
        </w:rPr>
      </w:pPr>
    </w:p>
    <w:p w14:paraId="477A4489" w14:textId="77777777" w:rsidR="0072609A" w:rsidRDefault="0072609A" w:rsidP="00422E83">
      <w:pPr>
        <w:tabs>
          <w:tab w:val="left" w:pos="851"/>
        </w:tabs>
        <w:suppressAutoHyphens/>
        <w:spacing w:after="0" w:line="23" w:lineRule="atLeast"/>
        <w:ind w:left="1080"/>
        <w:rPr>
          <w:rFonts w:ascii="Century Gothic" w:eastAsia="Times New Roman" w:hAnsi="Century Gothic" w:cstheme="minorHAnsi"/>
          <w:b/>
          <w:bCs/>
          <w:sz w:val="20"/>
          <w:szCs w:val="20"/>
          <w:lang w:eastAsia="ar-SA"/>
        </w:rPr>
      </w:pPr>
    </w:p>
    <w:p w14:paraId="52B612A7" w14:textId="77777777" w:rsidR="004E0224" w:rsidRPr="00711112" w:rsidRDefault="004E0224" w:rsidP="00422E83">
      <w:pPr>
        <w:tabs>
          <w:tab w:val="left" w:pos="851"/>
        </w:tabs>
        <w:suppressAutoHyphens/>
        <w:spacing w:after="0" w:line="23" w:lineRule="atLeast"/>
        <w:ind w:left="1080"/>
        <w:rPr>
          <w:rFonts w:ascii="Century Gothic" w:eastAsia="Times New Roman" w:hAnsi="Century Gothic" w:cstheme="minorHAnsi"/>
          <w:b/>
          <w:bCs/>
          <w:sz w:val="20"/>
          <w:szCs w:val="20"/>
          <w:lang w:eastAsia="ar-SA"/>
        </w:rPr>
      </w:pPr>
    </w:p>
    <w:p w14:paraId="08DDFEDB" w14:textId="3F65C109" w:rsidR="0072609A" w:rsidRPr="00711112" w:rsidRDefault="0072609A" w:rsidP="00711112">
      <w:pPr>
        <w:tabs>
          <w:tab w:val="left" w:pos="851"/>
        </w:tabs>
        <w:suppressAutoHyphens/>
        <w:spacing w:after="0" w:line="23" w:lineRule="atLeast"/>
        <w:jc w:val="center"/>
        <w:rPr>
          <w:rFonts w:ascii="Century Gothic" w:eastAsia="Times New Roman" w:hAnsi="Century Gothic" w:cstheme="minorHAnsi"/>
          <w:b/>
          <w:bCs/>
          <w:sz w:val="20"/>
          <w:szCs w:val="20"/>
          <w:lang w:eastAsia="ar-SA"/>
        </w:rPr>
      </w:pPr>
      <w:r w:rsidRPr="00711112">
        <w:rPr>
          <w:rFonts w:ascii="Century Gothic" w:eastAsia="Times New Roman" w:hAnsi="Century Gothic" w:cstheme="minorHAnsi"/>
          <w:b/>
          <w:bCs/>
          <w:sz w:val="20"/>
          <w:szCs w:val="20"/>
          <w:lang w:eastAsia="ar-SA"/>
        </w:rPr>
        <w:t>Članak 1.</w:t>
      </w:r>
    </w:p>
    <w:p w14:paraId="4786E017" w14:textId="4C9DFD2A" w:rsidR="006F4C5B" w:rsidRDefault="006C528A" w:rsidP="006F4C5B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 xml:space="preserve">U Pravilniku u provedbi postupaka jednostavne nabave KLASA: 007-05/26-01/5, URBROJ: 2133-86-01/01-26-1 od 10. srpnja 2026. godine (u daljnjem tekstu: Pravilnik) članak 17. stavak 2. mijenja se i glasi: </w:t>
      </w:r>
    </w:p>
    <w:p w14:paraId="6F612AEB" w14:textId="77777777" w:rsidR="006C528A" w:rsidRPr="00711112" w:rsidRDefault="006C528A" w:rsidP="006F4C5B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</w:pPr>
    </w:p>
    <w:p w14:paraId="5708C8B9" w14:textId="1DA487E1" w:rsidR="00423D63" w:rsidRPr="00711112" w:rsidRDefault="006C528A" w:rsidP="00423D63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bookmarkStart w:id="3" w:name="_Hlk124949769"/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„</w:t>
      </w:r>
      <w:r w:rsidR="00392651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(2) </w:t>
      </w:r>
      <w:r w:rsidR="00423D63" w:rsidRPr="00711112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Iznimno od stavka 1. ovog članka, ovisno o prirodi predmeta nabave</w:t>
      </w:r>
      <w:r w:rsidR="00423D63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i razini tržišnog natjecanja, a uvažavajući načelo učinkovitosti i ekonomičnosti, broj gospodarskih subjekata može biti manje od 3 (tri), odnosno nabava se može ugovoriti temeljem ponude zatražene od 1 (jednog) gospodarskog subjekta, dostavljene 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putem modula jednostavne nabave u EOJN RH</w:t>
      </w:r>
      <w:r w:rsidR="00423D63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</w:t>
      </w:r>
      <w:r w:rsidR="00423D63" w:rsidRPr="00711112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u sljedećim slučajevima:</w:t>
      </w:r>
    </w:p>
    <w:p w14:paraId="06A0690B" w14:textId="07093608" w:rsidR="005C7CCE" w:rsidRDefault="005C7CCE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a) ako nije ponesena nijedna ponuda  ili nijedna valjana ponuda u prethodno provedenom postupku jednostavne nabave, pod uvjetom da početni ugovorni uvjeti nisu bitno izmijenjeni </w:t>
      </w:r>
    </w:p>
    <w:p w14:paraId="52EA8EA8" w14:textId="607ECA1D" w:rsidR="005C7CCE" w:rsidRDefault="005C7CCE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b) ako zbog objektivnih razloga predmet nabave može izvršiti, isporučiti ili pružiti samo određeni gospodarski subj</w:t>
      </w:r>
      <w:r w:rsidR="00017C1C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e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kt i to:</w:t>
      </w:r>
    </w:p>
    <w:p w14:paraId="0B6F9DB3" w14:textId="77777777" w:rsidR="005C7CCE" w:rsidRDefault="005C7CCE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1. ako je predmet nabave stvaranje ili stjecanje jedinstvenog umjetničkog djela ili umjetničke izvedbe;</w:t>
      </w:r>
    </w:p>
    <w:p w14:paraId="54018743" w14:textId="77777777" w:rsidR="005C7CCE" w:rsidRDefault="005C7CCE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2. ako iz tehničkih razloga predmet nabave može isporučiti samo određeni gospodarski subjekt ili</w:t>
      </w:r>
    </w:p>
    <w:p w14:paraId="59AEE7C2" w14:textId="77777777" w:rsidR="005C7CCE" w:rsidRDefault="005C7CCE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3. ako je to nužno radi zaštite isključivih prava, uključujući prava intelektualnog vlasništva</w:t>
      </w:r>
    </w:p>
    <w:p w14:paraId="63040AE2" w14:textId="0F03B687" w:rsidR="008D0936" w:rsidRDefault="005C7CCE" w:rsidP="008D0936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c) ako postoji iznimna žurnost uzrokovana događajima koje Naručitelj nije mogao predvidjeti</w:t>
      </w:r>
      <w:r w:rsidR="004755FE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niti na njih utjecati</w:t>
      </w:r>
    </w:p>
    <w:p w14:paraId="12A04743" w14:textId="77777777" w:rsidR="00F63EA6" w:rsidRDefault="00F63EA6" w:rsidP="00F63EA6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d) za nabavu javnobilježničkih usluga, odvjetničkih usluga, zajmova, kredita, zdravstvenih usluga, socijalnih usluga, usluga obrazovanja, konzervatorskih usluga, nabavu robe za potrebe protokola, programskog materijala namijenjenog za audiovizualne medijske usluge</w:t>
      </w:r>
    </w:p>
    <w:p w14:paraId="4458E1EE" w14:textId="0754E9E5" w:rsidR="00F63EA6" w:rsidRPr="00711112" w:rsidRDefault="00F63EA6" w:rsidP="008D0936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e) radi zaštite javnog interesa kao što je javno zdravlje i zaštita okoliša.</w:t>
      </w:r>
      <w:r w:rsidR="006C528A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“</w:t>
      </w:r>
    </w:p>
    <w:bookmarkEnd w:id="3"/>
    <w:p w14:paraId="6C8CE4CA" w14:textId="77777777" w:rsidR="006C528A" w:rsidRDefault="006C528A" w:rsidP="005C7CCE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/>
          <w:i/>
          <w:iCs/>
          <w:sz w:val="20"/>
          <w:szCs w:val="20"/>
          <w:lang w:eastAsia="ar-SA"/>
        </w:rPr>
      </w:pPr>
    </w:p>
    <w:p w14:paraId="2C37AE07" w14:textId="77777777" w:rsidR="006C528A" w:rsidRDefault="006C528A" w:rsidP="00695647">
      <w:pPr>
        <w:spacing w:after="0" w:line="23" w:lineRule="atLeast"/>
        <w:jc w:val="center"/>
        <w:rPr>
          <w:rFonts w:ascii="Century Gothic" w:eastAsia="Times New Roman" w:hAnsi="Century Gothic" w:cs="Calibri"/>
          <w:b/>
          <w:sz w:val="20"/>
          <w:szCs w:val="20"/>
          <w:lang w:eastAsia="hr-HR"/>
        </w:rPr>
      </w:pPr>
      <w:bookmarkStart w:id="4" w:name="_Hlk125566717"/>
    </w:p>
    <w:p w14:paraId="6F5D2B72" w14:textId="6F1C1A5B" w:rsidR="00695647" w:rsidRDefault="00695647" w:rsidP="00695647">
      <w:pPr>
        <w:spacing w:after="0" w:line="23" w:lineRule="atLeast"/>
        <w:jc w:val="center"/>
        <w:rPr>
          <w:rFonts w:ascii="Century Gothic" w:eastAsia="Times New Roman" w:hAnsi="Century Gothic" w:cs="Calibri"/>
          <w:b/>
          <w:sz w:val="20"/>
          <w:szCs w:val="20"/>
          <w:lang w:eastAsia="hr-HR"/>
        </w:rPr>
      </w:pPr>
      <w:r w:rsidRPr="00711112">
        <w:rPr>
          <w:rFonts w:ascii="Century Gothic" w:eastAsia="Times New Roman" w:hAnsi="Century Gothic" w:cs="Calibri"/>
          <w:b/>
          <w:sz w:val="20"/>
          <w:szCs w:val="20"/>
          <w:lang w:eastAsia="hr-HR"/>
        </w:rPr>
        <w:t xml:space="preserve">Članak </w:t>
      </w:r>
      <w:r>
        <w:rPr>
          <w:rFonts w:ascii="Century Gothic" w:eastAsia="Times New Roman" w:hAnsi="Century Gothic" w:cs="Calibri"/>
          <w:b/>
          <w:sz w:val="20"/>
          <w:szCs w:val="20"/>
          <w:lang w:eastAsia="hr-HR"/>
        </w:rPr>
        <w:t>2</w:t>
      </w:r>
      <w:r w:rsidRPr="00711112">
        <w:rPr>
          <w:rFonts w:ascii="Century Gothic" w:eastAsia="Times New Roman" w:hAnsi="Century Gothic" w:cs="Calibri"/>
          <w:b/>
          <w:sz w:val="20"/>
          <w:szCs w:val="20"/>
          <w:lang w:eastAsia="hr-HR"/>
        </w:rPr>
        <w:t>.</w:t>
      </w:r>
    </w:p>
    <w:p w14:paraId="498C04D9" w14:textId="6B79EB11" w:rsidR="006C528A" w:rsidRPr="00FB1A95" w:rsidRDefault="006C528A" w:rsidP="006C528A">
      <w:pPr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hr-HR"/>
        </w:rPr>
      </w:pPr>
      <w:r w:rsidRPr="00FB1A95">
        <w:rPr>
          <w:rFonts w:ascii="Century Gothic" w:eastAsia="Times New Roman" w:hAnsi="Century Gothic" w:cs="Calibri"/>
          <w:bCs/>
          <w:sz w:val="20"/>
          <w:szCs w:val="20"/>
          <w:lang w:eastAsia="hr-HR"/>
        </w:rPr>
        <w:t>U članku 24. Pravilnika briše se stavak 2</w:t>
      </w:r>
      <w:r w:rsidR="00FB1A95" w:rsidRPr="00FB1A95">
        <w:rPr>
          <w:rFonts w:ascii="Century Gothic" w:eastAsia="Times New Roman" w:hAnsi="Century Gothic" w:cs="Calibri"/>
          <w:bCs/>
          <w:sz w:val="20"/>
          <w:szCs w:val="20"/>
          <w:lang w:eastAsia="hr-HR"/>
        </w:rPr>
        <w:t>. te dosadašnji stavak 3. postaje stavak 2.</w:t>
      </w:r>
    </w:p>
    <w:bookmarkEnd w:id="4"/>
    <w:p w14:paraId="69008180" w14:textId="73BE9324" w:rsidR="00291716" w:rsidRPr="00711112" w:rsidRDefault="00291716" w:rsidP="00FB1A95">
      <w:pPr>
        <w:spacing w:after="0" w:line="23" w:lineRule="atLeast"/>
        <w:jc w:val="both"/>
        <w:rPr>
          <w:rFonts w:ascii="Century Gothic" w:eastAsia="Calibri" w:hAnsi="Century Gothic" w:cs="Calibri"/>
          <w:b/>
          <w:bCs/>
          <w:i/>
          <w:iCs/>
          <w:sz w:val="20"/>
          <w:szCs w:val="20"/>
          <w:lang w:eastAsia="ar-SA"/>
        </w:rPr>
      </w:pPr>
    </w:p>
    <w:p w14:paraId="63AB3484" w14:textId="77777777" w:rsidR="004E0224" w:rsidRDefault="004E0224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sz w:val="20"/>
          <w:szCs w:val="20"/>
          <w:lang w:eastAsia="ar-SA"/>
        </w:rPr>
      </w:pPr>
    </w:p>
    <w:p w14:paraId="5000FFD5" w14:textId="77777777" w:rsidR="002374EB" w:rsidRDefault="002374EB" w:rsidP="00D35EFB">
      <w:pPr>
        <w:pStyle w:val="Odlomakpopisa"/>
        <w:spacing w:line="23" w:lineRule="atLeast"/>
        <w:ind w:left="0"/>
        <w:jc w:val="center"/>
        <w:rPr>
          <w:rFonts w:ascii="Century Gothic" w:eastAsia="Calibri" w:hAnsi="Century Gothic" w:cs="Calibri"/>
          <w:b/>
          <w:sz w:val="20"/>
          <w:szCs w:val="20"/>
          <w:lang w:eastAsia="ar-SA"/>
        </w:rPr>
      </w:pPr>
    </w:p>
    <w:p w14:paraId="39E5BF2D" w14:textId="28048221" w:rsidR="00045DFE" w:rsidRPr="00D35EFB" w:rsidRDefault="00D35EFB" w:rsidP="00D35EFB">
      <w:pPr>
        <w:pStyle w:val="Odlomakpopisa"/>
        <w:spacing w:line="23" w:lineRule="atLeast"/>
        <w:ind w:left="0"/>
        <w:jc w:val="center"/>
        <w:rPr>
          <w:rFonts w:ascii="Century Gothic" w:eastAsia="Calibri" w:hAnsi="Century Gothic" w:cs="Calibri"/>
          <w:b/>
          <w:sz w:val="20"/>
          <w:szCs w:val="20"/>
          <w:lang w:eastAsia="ar-SA"/>
        </w:rPr>
      </w:pPr>
      <w:r w:rsidRPr="00D35EFB">
        <w:rPr>
          <w:rFonts w:ascii="Century Gothic" w:eastAsia="Calibri" w:hAnsi="Century Gothic" w:cs="Calibri"/>
          <w:b/>
          <w:sz w:val="20"/>
          <w:szCs w:val="20"/>
          <w:lang w:eastAsia="ar-SA"/>
        </w:rPr>
        <w:t xml:space="preserve">Članak </w:t>
      </w:r>
      <w:r w:rsidR="00FB1A95">
        <w:rPr>
          <w:rFonts w:ascii="Century Gothic" w:eastAsia="Calibri" w:hAnsi="Century Gothic" w:cs="Calibri"/>
          <w:b/>
          <w:sz w:val="20"/>
          <w:szCs w:val="20"/>
          <w:lang w:eastAsia="ar-SA"/>
        </w:rPr>
        <w:t>3</w:t>
      </w:r>
      <w:r w:rsidRPr="00D35EFB">
        <w:rPr>
          <w:rFonts w:ascii="Century Gothic" w:eastAsia="Calibri" w:hAnsi="Century Gothic" w:cs="Calibri"/>
          <w:b/>
          <w:sz w:val="20"/>
          <w:szCs w:val="20"/>
          <w:lang w:eastAsia="ar-SA"/>
        </w:rPr>
        <w:t xml:space="preserve">. </w:t>
      </w:r>
    </w:p>
    <w:p w14:paraId="2EE2B269" w14:textId="6F1D6ECF" w:rsidR="00094097" w:rsidRDefault="00FB1A95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Članak 29. Pravilnika mijenja se i glasi:</w:t>
      </w:r>
    </w:p>
    <w:p w14:paraId="2C9389CF" w14:textId="6E497225" w:rsidR="00094097" w:rsidRDefault="00094097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„(1) U postupcima jednostavne nabave procijenjene vrijednosti </w:t>
      </w:r>
      <w:r w:rsidR="00BC2500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jednake ili 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veće od 15.000,00 € zainteresirani gospodarski subjekt može izjaviti prigovor u odnosu na dokumentaciju o nabavi, odluku o odabiru, odluku o poništenju te izmjenu sklopljenog ugovora.</w:t>
      </w:r>
    </w:p>
    <w:p w14:paraId="3C5CFDE0" w14:textId="490EB2D3" w:rsidR="00094097" w:rsidRDefault="00094097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lastRenderedPageBreak/>
        <w:t>(2) Pravo na prigovor ima svaki gospodarski subjekt koji ima ili je imao pravni interes za dobivanje određenog ugovora o javnoj nabavi i koji je pretrpio ili bi mogao pretrpjeti štetu od navodnog kršenja subjektivnih prava.</w:t>
      </w:r>
    </w:p>
    <w:p w14:paraId="3F14B099" w14:textId="3A9A7951" w:rsidR="00D35EFB" w:rsidRDefault="00094097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(3) Prigovor se podnosi Naručitelju putem modula  u EOJN RH  u roku od 3 (tri)  radna dana od dana slanja odnosno objave dokumentacije o nabavi</w:t>
      </w:r>
      <w:r w:rsidR="00576061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i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u roku od 3 (tri) </w:t>
      </w:r>
      <w:r w:rsidR="008170CE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radna </w:t>
      </w:r>
      <w:r w:rsidR="00D35EFB">
        <w:rPr>
          <w:rFonts w:ascii="Century Gothic" w:eastAsia="Calibri" w:hAnsi="Century Gothic" w:cs="Calibri"/>
          <w:bCs/>
          <w:sz w:val="20"/>
          <w:szCs w:val="20"/>
          <w:lang w:eastAsia="ar-SA"/>
        </w:rPr>
        <w:t>dana od dostave odluke o odabiru / odluke o poništenju.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Prigovor podnesen protiv izmjena sklopljenog ugovora  može se izjaviti Naručitelj</w:t>
      </w:r>
      <w:r w:rsidR="00F26D62">
        <w:rPr>
          <w:rFonts w:ascii="Century Gothic" w:eastAsia="Calibri" w:hAnsi="Century Gothic" w:cs="Calibri"/>
          <w:bCs/>
          <w:sz w:val="20"/>
          <w:szCs w:val="20"/>
          <w:lang w:eastAsia="ar-SA"/>
        </w:rPr>
        <w:t>u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u pisanom obliku putem EOJN RH u roku iz članka 156. Zakona o općem upravnom postupku.</w:t>
      </w:r>
    </w:p>
    <w:p w14:paraId="64DD0702" w14:textId="77777777" w:rsidR="00D35EFB" w:rsidRDefault="00D35EFB" w:rsidP="00D35EFB">
      <w:pPr>
        <w:suppressAutoHyphens/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(3) Prigovor mora sadržavati najmanje:</w:t>
      </w:r>
    </w:p>
    <w:p w14:paraId="0E62D2E9" w14:textId="77777777" w:rsidR="00D35EFB" w:rsidRDefault="00D35EFB" w:rsidP="00D35EFB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podatke o gospodarskom subjektu koji podnosi prigovor</w:t>
      </w:r>
    </w:p>
    <w:p w14:paraId="0041FFCD" w14:textId="03898B6B" w:rsidR="00D35EFB" w:rsidRPr="00094097" w:rsidRDefault="00094097" w:rsidP="00094097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naziv Naručitelja i </w:t>
      </w:r>
      <w:r w:rsidR="00D35EFB" w:rsidRPr="00094097">
        <w:rPr>
          <w:rFonts w:ascii="Century Gothic" w:eastAsia="Calibri" w:hAnsi="Century Gothic" w:cs="Calibri"/>
          <w:bCs/>
          <w:sz w:val="20"/>
          <w:szCs w:val="20"/>
          <w:lang w:eastAsia="ar-SA"/>
        </w:rPr>
        <w:t>oznaku postupka jednostavne nabave</w:t>
      </w:r>
    </w:p>
    <w:p w14:paraId="7EFF1610" w14:textId="01B1C041" w:rsidR="00D35EFB" w:rsidRDefault="00094097" w:rsidP="00D35EFB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predmet prigovora</w:t>
      </w:r>
    </w:p>
    <w:p w14:paraId="132B151D" w14:textId="5255C15D" w:rsidR="00094097" w:rsidRDefault="005F4C52" w:rsidP="00D35EFB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naznaku odluke ili radnji na koje se prigovor podnosi</w:t>
      </w:r>
    </w:p>
    <w:p w14:paraId="619B78E4" w14:textId="0EB1F7EF" w:rsidR="005F4C52" w:rsidRDefault="005F4C52" w:rsidP="00D35EFB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pravni interes i navode (opis nepravilnosti i obrazloženje)</w:t>
      </w:r>
    </w:p>
    <w:p w14:paraId="662C95B8" w14:textId="09CCBD6C" w:rsidR="005F4C52" w:rsidRDefault="005F4C52" w:rsidP="00D35EFB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dokaze</w:t>
      </w:r>
    </w:p>
    <w:p w14:paraId="0ADA0B09" w14:textId="79D29208" w:rsidR="005F4C52" w:rsidRDefault="005F4C52" w:rsidP="005F4C52">
      <w:pPr>
        <w:pStyle w:val="Odlomakpopisa"/>
        <w:numPr>
          <w:ilvl w:val="0"/>
          <w:numId w:val="38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zahtjev </w:t>
      </w:r>
      <w:r w:rsidR="00D35EFB">
        <w:rPr>
          <w:rFonts w:ascii="Century Gothic" w:eastAsia="Calibri" w:hAnsi="Century Gothic" w:cs="Calibri"/>
          <w:bCs/>
          <w:sz w:val="20"/>
          <w:szCs w:val="20"/>
          <w:lang w:eastAsia="ar-SA"/>
        </w:rPr>
        <w:t>prigovora.</w:t>
      </w:r>
    </w:p>
    <w:p w14:paraId="18FC22C4" w14:textId="77777777" w:rsidR="00E76A9A" w:rsidRDefault="005F4C52" w:rsidP="005F4C52">
      <w:pPr>
        <w:pStyle w:val="Odlomakpopisa"/>
        <w:spacing w:line="23" w:lineRule="atLeast"/>
        <w:ind w:left="0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(4) Ako prigovor ne sadrži sve propisane dijelove ili je nerazumljiv, pozvat će se podnositelj prigovora da u određenom roku otkloni nedostatke i nejasnoće u prigovoru i upozorit</w:t>
      </w:r>
    </w:p>
    <w:p w14:paraId="0E61898C" w14:textId="6B9A4955" w:rsidR="005F4C52" w:rsidRDefault="005F4C52" w:rsidP="005F4C52">
      <w:pPr>
        <w:pStyle w:val="Odlomakpopisa"/>
        <w:spacing w:line="23" w:lineRule="atLeast"/>
        <w:ind w:left="0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će se na posljedice koje će nastati ako ne postupi o traženju.</w:t>
      </w:r>
    </w:p>
    <w:p w14:paraId="1540690B" w14:textId="045026B8" w:rsidR="005F4C52" w:rsidRPr="005F4C52" w:rsidRDefault="005F4C52" w:rsidP="005F4C52">
      <w:pPr>
        <w:pStyle w:val="Odlomakpopisa"/>
        <w:spacing w:line="23" w:lineRule="atLeast"/>
        <w:ind w:left="0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(5)Prigovor podnesen na sadržaj dokumentacije o nabavi sprječava nastavak postupka jednostavne nabave, a do donošenja odluke o podnesenom prigovoru.</w:t>
      </w:r>
    </w:p>
    <w:p w14:paraId="069BE8A7" w14:textId="3A4C0908" w:rsidR="00D35EFB" w:rsidRDefault="00D35EFB" w:rsidP="00D35EFB">
      <w:pPr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(</w:t>
      </w:r>
      <w:r w:rsidR="00CB7B01">
        <w:rPr>
          <w:rFonts w:ascii="Century Gothic" w:eastAsia="Calibri" w:hAnsi="Century Gothic" w:cs="Calibri"/>
          <w:bCs/>
          <w:sz w:val="20"/>
          <w:szCs w:val="20"/>
          <w:lang w:eastAsia="ar-SA"/>
        </w:rPr>
        <w:t>4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) O prigovorima u postupcima jednostavne nabave odlučuje ravnatelj Naručitelja</w:t>
      </w:r>
      <w:r w:rsidR="00CB7B01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u roku od </w:t>
      </w:r>
      <w:r w:rsidR="005F4C52">
        <w:rPr>
          <w:rFonts w:ascii="Century Gothic" w:eastAsia="Calibri" w:hAnsi="Century Gothic" w:cs="Calibri"/>
          <w:bCs/>
          <w:sz w:val="20"/>
          <w:szCs w:val="20"/>
          <w:lang w:eastAsia="ar-SA"/>
        </w:rPr>
        <w:t>8</w:t>
      </w:r>
      <w:r w:rsidR="00CB7B01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dana od dana podnošenja prigovora</w:t>
      </w:r>
      <w:r w:rsidR="004E0224">
        <w:rPr>
          <w:rFonts w:ascii="Century Gothic" w:eastAsia="Calibri" w:hAnsi="Century Gothic" w:cs="Calibri"/>
          <w:bCs/>
          <w:sz w:val="20"/>
          <w:szCs w:val="20"/>
          <w:lang w:eastAsia="ar-SA"/>
        </w:rPr>
        <w:t>, o čemu obavještava podnositelja prigovora.</w:t>
      </w:r>
      <w:r w:rsidR="00F26D62"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U postupku odlučivanja o prigovoru razmatraju se navodi prigovora, dokumentacija postupka te se mogu zatražiti očitovanja osoba koje su sudjelovale u provedbi postupka jednostavne nabave.</w:t>
      </w:r>
    </w:p>
    <w:p w14:paraId="2639090A" w14:textId="44BBF5A2" w:rsidR="00D35EFB" w:rsidRDefault="00D35EFB" w:rsidP="00D35EFB">
      <w:pPr>
        <w:spacing w:after="0"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(6) Nakon ispitivanja navoda iz prigovora, </w:t>
      </w:r>
      <w:r w:rsidR="00CB7B01">
        <w:rPr>
          <w:rFonts w:ascii="Century Gothic" w:eastAsia="Calibri" w:hAnsi="Century Gothic" w:cs="Calibri"/>
          <w:bCs/>
          <w:sz w:val="20"/>
          <w:szCs w:val="20"/>
          <w:lang w:eastAsia="ar-SA"/>
        </w:rPr>
        <w:t>r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avnatelj  Naručitelja može:</w:t>
      </w:r>
    </w:p>
    <w:p w14:paraId="0AFBF5A4" w14:textId="120348B8" w:rsidR="005F4C52" w:rsidRDefault="005F4C52" w:rsidP="00D35EFB">
      <w:pPr>
        <w:pStyle w:val="Odlomakpopisa"/>
        <w:numPr>
          <w:ilvl w:val="0"/>
          <w:numId w:val="42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obustavit</w:t>
      </w:r>
      <w:r w:rsidR="00F26D62">
        <w:rPr>
          <w:rFonts w:ascii="Century Gothic" w:eastAsia="Calibri" w:hAnsi="Century Gothic" w:cs="Calibri"/>
          <w:bCs/>
          <w:sz w:val="20"/>
          <w:szCs w:val="20"/>
          <w:lang w:eastAsia="ar-SA"/>
        </w:rPr>
        <w:t>i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postupak po prigovoru, ako gospodarski subjekt koji je izjavi</w:t>
      </w:r>
      <w:r w:rsidR="00333F9A">
        <w:rPr>
          <w:rFonts w:ascii="Century Gothic" w:eastAsia="Calibri" w:hAnsi="Century Gothic" w:cs="Calibri"/>
          <w:bCs/>
          <w:sz w:val="20"/>
          <w:szCs w:val="20"/>
          <w:lang w:eastAsia="ar-SA"/>
        </w:rPr>
        <w:t>o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prigovor odustane od prigovora</w:t>
      </w:r>
    </w:p>
    <w:p w14:paraId="751C8B36" w14:textId="7800EED9" w:rsidR="00D35EFB" w:rsidRDefault="00D35EFB" w:rsidP="00D35EFB">
      <w:pPr>
        <w:pStyle w:val="Odlomakpopisa"/>
        <w:numPr>
          <w:ilvl w:val="0"/>
          <w:numId w:val="42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odbaciti prigovor ako nije pravodoban</w:t>
      </w:r>
      <w:r w:rsidR="00576061">
        <w:rPr>
          <w:rFonts w:ascii="Century Gothic" w:eastAsia="Calibri" w:hAnsi="Century Gothic" w:cs="Calibri"/>
          <w:bCs/>
          <w:sz w:val="20"/>
          <w:szCs w:val="20"/>
          <w:lang w:eastAsia="ar-SA"/>
        </w:rPr>
        <w:t>,</w:t>
      </w: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 nije dopušten</w:t>
      </w:r>
      <w:r w:rsidR="005F4C52">
        <w:rPr>
          <w:rFonts w:ascii="Century Gothic" w:eastAsia="Calibri" w:hAnsi="Century Gothic" w:cs="Calibri"/>
          <w:bCs/>
          <w:sz w:val="20"/>
          <w:szCs w:val="20"/>
          <w:lang w:eastAsia="ar-SA"/>
        </w:rPr>
        <w:t>, izjavljen je od neovlaštene osobe  ili u kojem nedostaci nisu otklonjeni u za to određenom roku, a po prigovoru se ne može postupiti</w:t>
      </w:r>
    </w:p>
    <w:p w14:paraId="63159ADD" w14:textId="77777777" w:rsidR="00D35EFB" w:rsidRDefault="00D35EFB" w:rsidP="00D35EFB">
      <w:pPr>
        <w:pStyle w:val="Odlomakpopisa"/>
        <w:numPr>
          <w:ilvl w:val="0"/>
          <w:numId w:val="42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>odbiti prigovor kao neosnovan</w:t>
      </w:r>
    </w:p>
    <w:p w14:paraId="51E46DB2" w14:textId="41732A1C" w:rsidR="00045DFE" w:rsidRDefault="00D35EFB" w:rsidP="005F4C52">
      <w:pPr>
        <w:pStyle w:val="Odlomakpopisa"/>
        <w:numPr>
          <w:ilvl w:val="0"/>
          <w:numId w:val="42"/>
        </w:numPr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  <w:r>
        <w:rPr>
          <w:rFonts w:ascii="Century Gothic" w:eastAsia="Calibri" w:hAnsi="Century Gothic" w:cs="Calibri"/>
          <w:bCs/>
          <w:sz w:val="20"/>
          <w:szCs w:val="20"/>
          <w:lang w:eastAsia="ar-SA"/>
        </w:rPr>
        <w:t xml:space="preserve">usvojiti prigovor </w:t>
      </w:r>
      <w:r w:rsidR="005F4C52">
        <w:rPr>
          <w:rFonts w:ascii="Century Gothic" w:eastAsia="Calibri" w:hAnsi="Century Gothic" w:cs="Calibri"/>
          <w:bCs/>
          <w:sz w:val="20"/>
          <w:szCs w:val="20"/>
          <w:lang w:eastAsia="ar-SA"/>
        </w:rPr>
        <w:t>te u tom slučaju poništiti odluku, postupak ili radnju u dijelu u kojem su zahvaćeni nezakonitošću.</w:t>
      </w:r>
      <w:r w:rsidR="004E0224">
        <w:rPr>
          <w:rFonts w:ascii="Century Gothic" w:eastAsia="Calibri" w:hAnsi="Century Gothic" w:cs="Calibri"/>
          <w:bCs/>
          <w:sz w:val="20"/>
          <w:szCs w:val="20"/>
          <w:lang w:eastAsia="ar-SA"/>
        </w:rPr>
        <w:t>“</w:t>
      </w:r>
    </w:p>
    <w:p w14:paraId="67A5FB3F" w14:textId="24004B2B" w:rsidR="00BE46B6" w:rsidRDefault="00BE46B6" w:rsidP="00BE46B6">
      <w:pPr>
        <w:pStyle w:val="Odlomakpopisa"/>
        <w:spacing w:line="23" w:lineRule="atLeast"/>
        <w:jc w:val="both"/>
        <w:rPr>
          <w:rFonts w:ascii="Century Gothic" w:eastAsia="Calibri" w:hAnsi="Century Gothic" w:cs="Calibri"/>
          <w:bCs/>
          <w:sz w:val="20"/>
          <w:szCs w:val="20"/>
          <w:lang w:eastAsia="ar-SA"/>
        </w:rPr>
      </w:pPr>
    </w:p>
    <w:p w14:paraId="2CEF98DE" w14:textId="77777777" w:rsidR="009D1296" w:rsidRPr="00711112" w:rsidRDefault="009D1296" w:rsidP="009D1296">
      <w:pPr>
        <w:spacing w:after="0" w:line="23" w:lineRule="atLeast"/>
        <w:jc w:val="both"/>
        <w:rPr>
          <w:rFonts w:ascii="Century Gothic" w:eastAsia="Times New Roman" w:hAnsi="Century Gothic" w:cs="Calibri"/>
          <w:sz w:val="20"/>
          <w:szCs w:val="20"/>
          <w:lang w:eastAsia="hr-HR"/>
        </w:rPr>
      </w:pPr>
    </w:p>
    <w:p w14:paraId="639FCE21" w14:textId="0F5B2FAA" w:rsidR="00CE5213" w:rsidRDefault="00422E83" w:rsidP="004F4A6C">
      <w:pPr>
        <w:spacing w:after="0" w:line="23" w:lineRule="atLeast"/>
        <w:jc w:val="center"/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</w:pPr>
      <w:r w:rsidRPr="00711112"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  <w:t xml:space="preserve">Članak </w:t>
      </w:r>
      <w:r w:rsidR="004E0224"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  <w:t>4</w:t>
      </w:r>
      <w:r w:rsidRPr="00711112"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  <w:t>.</w:t>
      </w:r>
    </w:p>
    <w:p w14:paraId="71D8071D" w14:textId="77777777" w:rsidR="004E0224" w:rsidRDefault="004E0224" w:rsidP="004E0224">
      <w:pPr>
        <w:spacing w:after="0" w:line="23" w:lineRule="atLeast"/>
        <w:jc w:val="both"/>
        <w:rPr>
          <w:rFonts w:ascii="Century Gothic" w:eastAsia="Times New Roman" w:hAnsi="Century Gothic" w:cstheme="minorHAnsi"/>
          <w:bCs/>
          <w:sz w:val="20"/>
          <w:szCs w:val="20"/>
          <w:lang w:eastAsia="hr-HR"/>
        </w:rPr>
      </w:pPr>
      <w:r w:rsidRPr="004E0224">
        <w:rPr>
          <w:rFonts w:ascii="Century Gothic" w:eastAsia="Times New Roman" w:hAnsi="Century Gothic" w:cstheme="minorHAnsi"/>
          <w:bCs/>
          <w:sz w:val="20"/>
          <w:szCs w:val="20"/>
          <w:lang w:eastAsia="hr-HR"/>
        </w:rPr>
        <w:t>Preostale odredbe Pravilnika ostaju neizmijenjene</w:t>
      </w:r>
      <w:r>
        <w:rPr>
          <w:rFonts w:ascii="Century Gothic" w:eastAsia="Times New Roman" w:hAnsi="Century Gothic" w:cstheme="minorHAnsi"/>
          <w:bCs/>
          <w:sz w:val="20"/>
          <w:szCs w:val="20"/>
          <w:lang w:eastAsia="hr-HR"/>
        </w:rPr>
        <w:t xml:space="preserve"> i na snazi.</w:t>
      </w:r>
    </w:p>
    <w:p w14:paraId="1B154995" w14:textId="77777777" w:rsidR="004E0224" w:rsidRPr="004E0224" w:rsidRDefault="004E0224" w:rsidP="004E0224">
      <w:pPr>
        <w:spacing w:after="0" w:line="23" w:lineRule="atLeast"/>
        <w:jc w:val="both"/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</w:pPr>
    </w:p>
    <w:p w14:paraId="69BC310B" w14:textId="77777777" w:rsidR="004E0224" w:rsidRDefault="004E0224" w:rsidP="004E0224">
      <w:pPr>
        <w:spacing w:after="0" w:line="23" w:lineRule="atLeast"/>
        <w:jc w:val="center"/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</w:pPr>
    </w:p>
    <w:p w14:paraId="16909114" w14:textId="711FBDAB" w:rsidR="004E0224" w:rsidRPr="004E0224" w:rsidRDefault="004E0224" w:rsidP="004E0224">
      <w:pPr>
        <w:spacing w:after="0" w:line="23" w:lineRule="atLeast"/>
        <w:jc w:val="center"/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</w:pPr>
      <w:r w:rsidRPr="004E0224">
        <w:rPr>
          <w:rFonts w:ascii="Century Gothic" w:eastAsia="Times New Roman" w:hAnsi="Century Gothic" w:cstheme="minorHAnsi"/>
          <w:b/>
          <w:sz w:val="20"/>
          <w:szCs w:val="20"/>
          <w:lang w:eastAsia="hr-HR"/>
        </w:rPr>
        <w:t>Članak 5.</w:t>
      </w:r>
    </w:p>
    <w:p w14:paraId="00EB4107" w14:textId="5B13950D" w:rsidR="00DA3AFE" w:rsidRPr="00DA3AFE" w:rsidRDefault="004E0224" w:rsidP="00A25816">
      <w:pPr>
        <w:suppressAutoHyphens/>
        <w:spacing w:after="0" w:line="23" w:lineRule="atLeast"/>
        <w:jc w:val="both"/>
        <w:rPr>
          <w:rFonts w:ascii="Century Gothic" w:eastAsia="Times New Roman" w:hAnsi="Century Gothic" w:cs="Calibri"/>
          <w:bCs/>
          <w:sz w:val="20"/>
          <w:szCs w:val="20"/>
          <w:lang w:eastAsia="ar-SA"/>
        </w:rPr>
      </w:pP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Ov</w:t>
      </w:r>
      <w:r w:rsidR="002374EB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aj Pravilnik o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</w:t>
      </w:r>
      <w:r w:rsidR="008D5BFB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i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zmjen</w:t>
      </w:r>
      <w:r w:rsidR="002374EB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ama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i dopun</w:t>
      </w:r>
      <w:r w:rsidR="002374EB"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>ama</w:t>
      </w:r>
      <w:r>
        <w:rPr>
          <w:rFonts w:ascii="Century Gothic" w:eastAsia="Times New Roman" w:hAnsi="Century Gothic" w:cs="Calibri"/>
          <w:bCs/>
          <w:sz w:val="20"/>
          <w:szCs w:val="20"/>
          <w:lang w:eastAsia="ar-SA"/>
        </w:rPr>
        <w:t xml:space="preserve"> Pravilnika stupa na snagu osmi dan od objave na oglasnoj ploči Naručitelja  i objavljuje se u EOJN RH  i službenoj internetskoj stanici Naručitelja.</w:t>
      </w:r>
    </w:p>
    <w:p w14:paraId="7AE98CF6" w14:textId="77777777" w:rsidR="0072609A" w:rsidRPr="00DA3AFE" w:rsidRDefault="0072609A" w:rsidP="002054F5">
      <w:pPr>
        <w:tabs>
          <w:tab w:val="left" w:pos="851"/>
        </w:tabs>
        <w:suppressAutoHyphens/>
        <w:spacing w:after="0" w:line="23" w:lineRule="atLeast"/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</w:pPr>
    </w:p>
    <w:p w14:paraId="41594F5C" w14:textId="77777777" w:rsidR="009D1296" w:rsidRPr="00DA3AFE" w:rsidRDefault="009D1296" w:rsidP="002054F5">
      <w:pPr>
        <w:tabs>
          <w:tab w:val="left" w:pos="851"/>
        </w:tabs>
        <w:suppressAutoHyphens/>
        <w:spacing w:after="0" w:line="23" w:lineRule="atLeast"/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</w:pPr>
    </w:p>
    <w:p w14:paraId="1A4657E9" w14:textId="0023BD11" w:rsidR="000079CE" w:rsidRPr="00711112" w:rsidRDefault="000079CE" w:rsidP="000079CE">
      <w:pPr>
        <w:tabs>
          <w:tab w:val="left" w:pos="851"/>
        </w:tabs>
        <w:suppressAutoHyphens/>
        <w:spacing w:after="0" w:line="23" w:lineRule="atLeast"/>
        <w:ind w:left="4248" w:firstLine="708"/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</w:pPr>
      <w:r w:rsidRPr="00711112"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 xml:space="preserve">         </w:t>
      </w:r>
      <w:r w:rsidR="00E10E7B"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 xml:space="preserve">  </w:t>
      </w:r>
      <w:r w:rsidRPr="00711112"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>Predsjedni</w:t>
      </w:r>
      <w:r w:rsidR="00851A15"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>k</w:t>
      </w:r>
      <w:r w:rsidRPr="00711112">
        <w:rPr>
          <w:rFonts w:ascii="Century Gothic" w:eastAsia="Times New Roman" w:hAnsi="Century Gothic" w:cstheme="minorHAnsi"/>
          <w:bCs/>
          <w:sz w:val="20"/>
          <w:szCs w:val="20"/>
          <w:lang w:eastAsia="ar-SA"/>
        </w:rPr>
        <w:t xml:space="preserve"> Upravnog vijeća</w:t>
      </w:r>
    </w:p>
    <w:p w14:paraId="17A7572B" w14:textId="1D1F67BC" w:rsidR="000079CE" w:rsidRPr="00851A15" w:rsidRDefault="00851A15" w:rsidP="000079CE">
      <w:pPr>
        <w:tabs>
          <w:tab w:val="left" w:pos="851"/>
        </w:tabs>
        <w:suppressAutoHyphens/>
        <w:spacing w:after="0" w:line="23" w:lineRule="atLeast"/>
        <w:ind w:left="4956" w:firstLine="708"/>
        <w:rPr>
          <w:rFonts w:ascii="Century Gothic" w:eastAsia="Times New Roman" w:hAnsi="Century Gothic" w:cstheme="minorHAnsi"/>
          <w:sz w:val="20"/>
          <w:szCs w:val="20"/>
          <w:lang w:eastAsia="ar-SA"/>
        </w:rPr>
      </w:pPr>
      <w:r w:rsidRPr="00851A15">
        <w:rPr>
          <w:rFonts w:ascii="Century Gothic" w:eastAsia="Times New Roman" w:hAnsi="Century Gothic" w:cstheme="minorHAnsi"/>
          <w:sz w:val="20"/>
          <w:szCs w:val="20"/>
          <w:lang w:eastAsia="ar-SA"/>
        </w:rPr>
        <w:t xml:space="preserve">         Hrvoje Petrunić</w:t>
      </w:r>
    </w:p>
    <w:bookmarkEnd w:id="1"/>
    <w:p w14:paraId="1D754638" w14:textId="77777777" w:rsidR="000149D5" w:rsidRPr="00711112" w:rsidRDefault="000149D5" w:rsidP="004D362F">
      <w:pPr>
        <w:tabs>
          <w:tab w:val="left" w:pos="851"/>
        </w:tabs>
        <w:suppressAutoHyphens/>
        <w:spacing w:after="0" w:line="23" w:lineRule="atLeast"/>
        <w:jc w:val="both"/>
        <w:rPr>
          <w:rFonts w:ascii="Century Gothic" w:eastAsia="Times New Roman" w:hAnsi="Century Gothic" w:cstheme="minorHAnsi"/>
          <w:sz w:val="20"/>
          <w:szCs w:val="20"/>
          <w:lang w:eastAsia="zh-CN"/>
        </w:rPr>
      </w:pPr>
    </w:p>
    <w:sectPr w:rsidR="000149D5" w:rsidRPr="00711112" w:rsidSect="00972D89">
      <w:footerReference w:type="default" r:id="rId9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9C99" w14:textId="77777777" w:rsidR="002A7C4A" w:rsidRDefault="002A7C4A" w:rsidP="00275756">
      <w:pPr>
        <w:spacing w:after="0" w:line="240" w:lineRule="auto"/>
      </w:pPr>
      <w:r>
        <w:separator/>
      </w:r>
    </w:p>
  </w:endnote>
  <w:endnote w:type="continuationSeparator" w:id="0">
    <w:p w14:paraId="11C567A7" w14:textId="77777777" w:rsidR="002A7C4A" w:rsidRDefault="002A7C4A" w:rsidP="0027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7144544"/>
      <w:docPartObj>
        <w:docPartGallery w:val="Page Numbers (Bottom of Page)"/>
        <w:docPartUnique/>
      </w:docPartObj>
    </w:sdtPr>
    <w:sdtEndPr/>
    <w:sdtContent>
      <w:p w14:paraId="2310218C" w14:textId="77777777" w:rsidR="00275756" w:rsidRDefault="002757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E3ACFC" w14:textId="77777777" w:rsidR="00275756" w:rsidRDefault="0027575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0082" w14:textId="77777777" w:rsidR="002A7C4A" w:rsidRDefault="002A7C4A" w:rsidP="00275756">
      <w:pPr>
        <w:spacing w:after="0" w:line="240" w:lineRule="auto"/>
      </w:pPr>
      <w:r>
        <w:separator/>
      </w:r>
    </w:p>
  </w:footnote>
  <w:footnote w:type="continuationSeparator" w:id="0">
    <w:p w14:paraId="6524C67E" w14:textId="77777777" w:rsidR="002A7C4A" w:rsidRDefault="002A7C4A" w:rsidP="00275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B70463"/>
    <w:multiLevelType w:val="hybridMultilevel"/>
    <w:tmpl w:val="E39ECB06"/>
    <w:lvl w:ilvl="0" w:tplc="6E6C9F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466FA6"/>
    <w:multiLevelType w:val="hybridMultilevel"/>
    <w:tmpl w:val="8D50AB04"/>
    <w:lvl w:ilvl="0" w:tplc="5F2806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B6D06"/>
    <w:multiLevelType w:val="hybridMultilevel"/>
    <w:tmpl w:val="5BAAED94"/>
    <w:lvl w:ilvl="0" w:tplc="6CA42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D3793"/>
    <w:multiLevelType w:val="hybridMultilevel"/>
    <w:tmpl w:val="49F48A74"/>
    <w:lvl w:ilvl="0" w:tplc="1CAEB54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A590E"/>
    <w:multiLevelType w:val="hybridMultilevel"/>
    <w:tmpl w:val="34D66EDE"/>
    <w:lvl w:ilvl="0" w:tplc="9160B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243FB"/>
    <w:multiLevelType w:val="hybridMultilevel"/>
    <w:tmpl w:val="661471A4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6768"/>
    <w:multiLevelType w:val="hybridMultilevel"/>
    <w:tmpl w:val="B35ECA9E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D6EE6"/>
    <w:multiLevelType w:val="hybridMultilevel"/>
    <w:tmpl w:val="338A98E8"/>
    <w:lvl w:ilvl="0" w:tplc="66D452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C4F1E"/>
    <w:multiLevelType w:val="hybridMultilevel"/>
    <w:tmpl w:val="0602DEDA"/>
    <w:lvl w:ilvl="0" w:tplc="B524B3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73559"/>
    <w:multiLevelType w:val="hybridMultilevel"/>
    <w:tmpl w:val="9EBADF1E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82A0C"/>
    <w:multiLevelType w:val="hybridMultilevel"/>
    <w:tmpl w:val="241217F8"/>
    <w:lvl w:ilvl="0" w:tplc="8474D0C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96FA2"/>
    <w:multiLevelType w:val="hybridMultilevel"/>
    <w:tmpl w:val="61A691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F1CD5"/>
    <w:multiLevelType w:val="hybridMultilevel"/>
    <w:tmpl w:val="E068AEF2"/>
    <w:lvl w:ilvl="0" w:tplc="7A860A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671A7"/>
    <w:multiLevelType w:val="hybridMultilevel"/>
    <w:tmpl w:val="A46EB9AC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81915"/>
    <w:multiLevelType w:val="hybridMultilevel"/>
    <w:tmpl w:val="1ADE331E"/>
    <w:lvl w:ilvl="0" w:tplc="55287432">
      <w:start w:val="1"/>
      <w:numFmt w:val="decimal"/>
      <w:lvlText w:val="(%1)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C14E4"/>
    <w:multiLevelType w:val="hybridMultilevel"/>
    <w:tmpl w:val="5B98408A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955A1"/>
    <w:multiLevelType w:val="hybridMultilevel"/>
    <w:tmpl w:val="29C6FB88"/>
    <w:lvl w:ilvl="0" w:tplc="1A50EC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F4469"/>
    <w:multiLevelType w:val="hybridMultilevel"/>
    <w:tmpl w:val="53D44E0C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91FC1"/>
    <w:multiLevelType w:val="hybridMultilevel"/>
    <w:tmpl w:val="C178A6E2"/>
    <w:lvl w:ilvl="0" w:tplc="5FAA5F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C14A9"/>
    <w:multiLevelType w:val="hybridMultilevel"/>
    <w:tmpl w:val="7A127990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B07C9"/>
    <w:multiLevelType w:val="hybridMultilevel"/>
    <w:tmpl w:val="2B48C5C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9400C"/>
    <w:multiLevelType w:val="hybridMultilevel"/>
    <w:tmpl w:val="A7968E94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579FC"/>
    <w:multiLevelType w:val="hybridMultilevel"/>
    <w:tmpl w:val="2F6EF982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360AB"/>
    <w:multiLevelType w:val="hybridMultilevel"/>
    <w:tmpl w:val="1E1A36E8"/>
    <w:lvl w:ilvl="0" w:tplc="07E2A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75948"/>
    <w:multiLevelType w:val="hybridMultilevel"/>
    <w:tmpl w:val="C816A9B4"/>
    <w:lvl w:ilvl="0" w:tplc="19CAC0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D05BD"/>
    <w:multiLevelType w:val="hybridMultilevel"/>
    <w:tmpl w:val="8C9CAC6E"/>
    <w:lvl w:ilvl="0" w:tplc="CC9E58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26EBD"/>
    <w:multiLevelType w:val="hybridMultilevel"/>
    <w:tmpl w:val="FA182BF6"/>
    <w:lvl w:ilvl="0" w:tplc="449A5C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128D8"/>
    <w:multiLevelType w:val="hybridMultilevel"/>
    <w:tmpl w:val="AEB2971C"/>
    <w:lvl w:ilvl="0" w:tplc="833887FC">
      <w:start w:val="1"/>
      <w:numFmt w:val="lowerLetter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2B50E1"/>
    <w:multiLevelType w:val="hybridMultilevel"/>
    <w:tmpl w:val="E228D80E"/>
    <w:lvl w:ilvl="0" w:tplc="A588F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D0761C"/>
    <w:multiLevelType w:val="hybridMultilevel"/>
    <w:tmpl w:val="CFE89182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FB7045"/>
    <w:multiLevelType w:val="hybridMultilevel"/>
    <w:tmpl w:val="1046BC48"/>
    <w:lvl w:ilvl="0" w:tplc="BB0097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868EF"/>
    <w:multiLevelType w:val="hybridMultilevel"/>
    <w:tmpl w:val="C6986754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F5AD3"/>
    <w:multiLevelType w:val="hybridMultilevel"/>
    <w:tmpl w:val="25F22892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06030"/>
    <w:multiLevelType w:val="hybridMultilevel"/>
    <w:tmpl w:val="A2D8A6F6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C30076"/>
    <w:multiLevelType w:val="hybridMultilevel"/>
    <w:tmpl w:val="62B2A484"/>
    <w:lvl w:ilvl="0" w:tplc="47389CF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5B0258"/>
    <w:multiLevelType w:val="hybridMultilevel"/>
    <w:tmpl w:val="B5481408"/>
    <w:lvl w:ilvl="0" w:tplc="34A2A8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D11A3"/>
    <w:multiLevelType w:val="hybridMultilevel"/>
    <w:tmpl w:val="9D9A8E00"/>
    <w:lvl w:ilvl="0" w:tplc="30F20E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720FF4"/>
    <w:multiLevelType w:val="hybridMultilevel"/>
    <w:tmpl w:val="83B409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342F80"/>
    <w:multiLevelType w:val="hybridMultilevel"/>
    <w:tmpl w:val="0CC0624E"/>
    <w:lvl w:ilvl="0" w:tplc="D8AA77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52497"/>
    <w:multiLevelType w:val="hybridMultilevel"/>
    <w:tmpl w:val="76646824"/>
    <w:lvl w:ilvl="0" w:tplc="EC5ADC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589239">
    <w:abstractNumId w:val="5"/>
  </w:num>
  <w:num w:numId="2" w16cid:durableId="1955287363">
    <w:abstractNumId w:val="13"/>
  </w:num>
  <w:num w:numId="3" w16cid:durableId="943272929">
    <w:abstractNumId w:val="39"/>
  </w:num>
  <w:num w:numId="4" w16cid:durableId="2094079798">
    <w:abstractNumId w:val="22"/>
  </w:num>
  <w:num w:numId="5" w16cid:durableId="240219281">
    <w:abstractNumId w:val="7"/>
  </w:num>
  <w:num w:numId="6" w16cid:durableId="949240255">
    <w:abstractNumId w:val="33"/>
  </w:num>
  <w:num w:numId="7" w16cid:durableId="38283907">
    <w:abstractNumId w:val="34"/>
  </w:num>
  <w:num w:numId="8" w16cid:durableId="467939910">
    <w:abstractNumId w:val="12"/>
  </w:num>
  <w:num w:numId="9" w16cid:durableId="1921209634">
    <w:abstractNumId w:val="35"/>
  </w:num>
  <w:num w:numId="10" w16cid:durableId="781614087">
    <w:abstractNumId w:val="29"/>
  </w:num>
  <w:num w:numId="11" w16cid:durableId="869880975">
    <w:abstractNumId w:val="0"/>
  </w:num>
  <w:num w:numId="12" w16cid:durableId="1095706996">
    <w:abstractNumId w:val="1"/>
  </w:num>
  <w:num w:numId="13" w16cid:durableId="19725195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9936607">
    <w:abstractNumId w:val="25"/>
  </w:num>
  <w:num w:numId="15" w16cid:durableId="1225532603">
    <w:abstractNumId w:val="18"/>
  </w:num>
  <w:num w:numId="16" w16cid:durableId="1379620168">
    <w:abstractNumId w:val="6"/>
  </w:num>
  <w:num w:numId="17" w16cid:durableId="2043550690">
    <w:abstractNumId w:val="30"/>
  </w:num>
  <w:num w:numId="18" w16cid:durableId="1880584262">
    <w:abstractNumId w:val="4"/>
  </w:num>
  <w:num w:numId="19" w16cid:durableId="32657104">
    <w:abstractNumId w:val="10"/>
  </w:num>
  <w:num w:numId="20" w16cid:durableId="1218854494">
    <w:abstractNumId w:val="2"/>
  </w:num>
  <w:num w:numId="21" w16cid:durableId="1548489565">
    <w:abstractNumId w:val="3"/>
  </w:num>
  <w:num w:numId="22" w16cid:durableId="86705129">
    <w:abstractNumId w:val="16"/>
  </w:num>
  <w:num w:numId="23" w16cid:durableId="604768852">
    <w:abstractNumId w:val="37"/>
  </w:num>
  <w:num w:numId="24" w16cid:durableId="1799956412">
    <w:abstractNumId w:val="26"/>
  </w:num>
  <w:num w:numId="25" w16cid:durableId="7415215">
    <w:abstractNumId w:val="32"/>
  </w:num>
  <w:num w:numId="26" w16cid:durableId="1477458011">
    <w:abstractNumId w:val="9"/>
  </w:num>
  <w:num w:numId="27" w16cid:durableId="1241793053">
    <w:abstractNumId w:val="27"/>
  </w:num>
  <w:num w:numId="28" w16cid:durableId="495465281">
    <w:abstractNumId w:val="20"/>
  </w:num>
  <w:num w:numId="29" w16cid:durableId="140198261">
    <w:abstractNumId w:val="40"/>
  </w:num>
  <w:num w:numId="30" w16cid:durableId="1607031397">
    <w:abstractNumId w:val="14"/>
  </w:num>
  <w:num w:numId="31" w16cid:durableId="265164795">
    <w:abstractNumId w:val="28"/>
  </w:num>
  <w:num w:numId="32" w16cid:durableId="534732956">
    <w:abstractNumId w:val="19"/>
  </w:num>
  <w:num w:numId="33" w16cid:durableId="249583117">
    <w:abstractNumId w:val="41"/>
  </w:num>
  <w:num w:numId="34" w16cid:durableId="1880127242">
    <w:abstractNumId w:val="38"/>
  </w:num>
  <w:num w:numId="35" w16cid:durableId="470294041">
    <w:abstractNumId w:val="31"/>
  </w:num>
  <w:num w:numId="36" w16cid:durableId="1743596851">
    <w:abstractNumId w:val="8"/>
  </w:num>
  <w:num w:numId="37" w16cid:durableId="1021475285">
    <w:abstractNumId w:val="11"/>
  </w:num>
  <w:num w:numId="38" w16cid:durableId="706612094">
    <w:abstractNumId w:val="24"/>
  </w:num>
  <w:num w:numId="39" w16cid:durableId="253902728">
    <w:abstractNumId w:val="17"/>
  </w:num>
  <w:num w:numId="40" w16cid:durableId="1931231325">
    <w:abstractNumId w:val="21"/>
  </w:num>
  <w:num w:numId="41" w16cid:durableId="1589775335">
    <w:abstractNumId w:val="15"/>
  </w:num>
  <w:num w:numId="42" w16cid:durableId="92472446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9A"/>
    <w:rsid w:val="00000647"/>
    <w:rsid w:val="00001400"/>
    <w:rsid w:val="0000260F"/>
    <w:rsid w:val="000079CE"/>
    <w:rsid w:val="0001009C"/>
    <w:rsid w:val="00011E9C"/>
    <w:rsid w:val="000149D5"/>
    <w:rsid w:val="00016764"/>
    <w:rsid w:val="00017C1C"/>
    <w:rsid w:val="00045DFE"/>
    <w:rsid w:val="0005098C"/>
    <w:rsid w:val="000528A2"/>
    <w:rsid w:val="00052E00"/>
    <w:rsid w:val="0005476C"/>
    <w:rsid w:val="00067471"/>
    <w:rsid w:val="00094097"/>
    <w:rsid w:val="000A54C9"/>
    <w:rsid w:val="000C103F"/>
    <w:rsid w:val="000C23CC"/>
    <w:rsid w:val="000C4872"/>
    <w:rsid w:val="000E6708"/>
    <w:rsid w:val="0010571C"/>
    <w:rsid w:val="00110DB3"/>
    <w:rsid w:val="001127CF"/>
    <w:rsid w:val="0011545F"/>
    <w:rsid w:val="001174E5"/>
    <w:rsid w:val="00117E9E"/>
    <w:rsid w:val="00121171"/>
    <w:rsid w:val="00123276"/>
    <w:rsid w:val="001660E6"/>
    <w:rsid w:val="001754D7"/>
    <w:rsid w:val="00195564"/>
    <w:rsid w:val="001A2071"/>
    <w:rsid w:val="001A3489"/>
    <w:rsid w:val="001B11F0"/>
    <w:rsid w:val="001F12F9"/>
    <w:rsid w:val="002023A2"/>
    <w:rsid w:val="00203E72"/>
    <w:rsid w:val="002054F5"/>
    <w:rsid w:val="002215CA"/>
    <w:rsid w:val="002239C8"/>
    <w:rsid w:val="00230EC0"/>
    <w:rsid w:val="002351D4"/>
    <w:rsid w:val="002374EB"/>
    <w:rsid w:val="0024545A"/>
    <w:rsid w:val="00257798"/>
    <w:rsid w:val="00257ACD"/>
    <w:rsid w:val="002702ED"/>
    <w:rsid w:val="0027181E"/>
    <w:rsid w:val="00271A9E"/>
    <w:rsid w:val="00275756"/>
    <w:rsid w:val="00283439"/>
    <w:rsid w:val="00283C04"/>
    <w:rsid w:val="00283FA2"/>
    <w:rsid w:val="002900A9"/>
    <w:rsid w:val="00291716"/>
    <w:rsid w:val="00296BE0"/>
    <w:rsid w:val="00296F86"/>
    <w:rsid w:val="002A62BA"/>
    <w:rsid w:val="002A7C4A"/>
    <w:rsid w:val="002B57CD"/>
    <w:rsid w:val="002C18C0"/>
    <w:rsid w:val="00304A6B"/>
    <w:rsid w:val="0031550E"/>
    <w:rsid w:val="00315948"/>
    <w:rsid w:val="00315EBB"/>
    <w:rsid w:val="00320C20"/>
    <w:rsid w:val="00325294"/>
    <w:rsid w:val="00333F9A"/>
    <w:rsid w:val="00340D52"/>
    <w:rsid w:val="00392651"/>
    <w:rsid w:val="00396208"/>
    <w:rsid w:val="00397866"/>
    <w:rsid w:val="003A32A7"/>
    <w:rsid w:val="003E5EB8"/>
    <w:rsid w:val="003F20D9"/>
    <w:rsid w:val="003F3090"/>
    <w:rsid w:val="00407200"/>
    <w:rsid w:val="004160CE"/>
    <w:rsid w:val="004163E6"/>
    <w:rsid w:val="00422E83"/>
    <w:rsid w:val="00423D63"/>
    <w:rsid w:val="00434F42"/>
    <w:rsid w:val="004409CF"/>
    <w:rsid w:val="00443128"/>
    <w:rsid w:val="00446157"/>
    <w:rsid w:val="00446E5D"/>
    <w:rsid w:val="00451549"/>
    <w:rsid w:val="004723E2"/>
    <w:rsid w:val="004755FE"/>
    <w:rsid w:val="004C15CB"/>
    <w:rsid w:val="004D0518"/>
    <w:rsid w:val="004D362F"/>
    <w:rsid w:val="004D37CE"/>
    <w:rsid w:val="004E0224"/>
    <w:rsid w:val="004E3D4F"/>
    <w:rsid w:val="004E565F"/>
    <w:rsid w:val="004E7C32"/>
    <w:rsid w:val="004F4A6C"/>
    <w:rsid w:val="004F6021"/>
    <w:rsid w:val="004F7DAA"/>
    <w:rsid w:val="0050133D"/>
    <w:rsid w:val="0050562D"/>
    <w:rsid w:val="00523FB5"/>
    <w:rsid w:val="00576061"/>
    <w:rsid w:val="00581F7B"/>
    <w:rsid w:val="00593FDE"/>
    <w:rsid w:val="005C2292"/>
    <w:rsid w:val="005C7CCE"/>
    <w:rsid w:val="005E5848"/>
    <w:rsid w:val="005F0478"/>
    <w:rsid w:val="005F4C52"/>
    <w:rsid w:val="00600EC1"/>
    <w:rsid w:val="006071A3"/>
    <w:rsid w:val="00616D99"/>
    <w:rsid w:val="0065362A"/>
    <w:rsid w:val="00661DB3"/>
    <w:rsid w:val="006724F2"/>
    <w:rsid w:val="00675558"/>
    <w:rsid w:val="006765BE"/>
    <w:rsid w:val="00695647"/>
    <w:rsid w:val="006A2989"/>
    <w:rsid w:val="006C4718"/>
    <w:rsid w:val="006C528A"/>
    <w:rsid w:val="006E71E1"/>
    <w:rsid w:val="006F065D"/>
    <w:rsid w:val="006F32C0"/>
    <w:rsid w:val="006F4C5B"/>
    <w:rsid w:val="00711112"/>
    <w:rsid w:val="007136AF"/>
    <w:rsid w:val="00724CF4"/>
    <w:rsid w:val="0072609A"/>
    <w:rsid w:val="00741CD6"/>
    <w:rsid w:val="00742E90"/>
    <w:rsid w:val="0075127A"/>
    <w:rsid w:val="007521AB"/>
    <w:rsid w:val="0076749F"/>
    <w:rsid w:val="00783DC1"/>
    <w:rsid w:val="00793944"/>
    <w:rsid w:val="007A21DB"/>
    <w:rsid w:val="007A45F2"/>
    <w:rsid w:val="007B0794"/>
    <w:rsid w:val="007D1042"/>
    <w:rsid w:val="007D4CDE"/>
    <w:rsid w:val="007D5971"/>
    <w:rsid w:val="007F3E87"/>
    <w:rsid w:val="007F4577"/>
    <w:rsid w:val="007F4FEB"/>
    <w:rsid w:val="00802272"/>
    <w:rsid w:val="008170CE"/>
    <w:rsid w:val="00850421"/>
    <w:rsid w:val="00851A15"/>
    <w:rsid w:val="00854AB2"/>
    <w:rsid w:val="00855705"/>
    <w:rsid w:val="00861CA4"/>
    <w:rsid w:val="0086332F"/>
    <w:rsid w:val="00891490"/>
    <w:rsid w:val="008C5712"/>
    <w:rsid w:val="008D0936"/>
    <w:rsid w:val="008D5BFB"/>
    <w:rsid w:val="008D63F4"/>
    <w:rsid w:val="008D78D0"/>
    <w:rsid w:val="00907277"/>
    <w:rsid w:val="00910011"/>
    <w:rsid w:val="0092452F"/>
    <w:rsid w:val="00925B59"/>
    <w:rsid w:val="0093291C"/>
    <w:rsid w:val="009571A8"/>
    <w:rsid w:val="00957DE4"/>
    <w:rsid w:val="009703DC"/>
    <w:rsid w:val="00972D89"/>
    <w:rsid w:val="009816DC"/>
    <w:rsid w:val="009911E7"/>
    <w:rsid w:val="00992CCF"/>
    <w:rsid w:val="0099677A"/>
    <w:rsid w:val="009D1296"/>
    <w:rsid w:val="009D79D2"/>
    <w:rsid w:val="009D7A6D"/>
    <w:rsid w:val="009F3AE0"/>
    <w:rsid w:val="00A077E7"/>
    <w:rsid w:val="00A12896"/>
    <w:rsid w:val="00A224DE"/>
    <w:rsid w:val="00A25816"/>
    <w:rsid w:val="00A26F3D"/>
    <w:rsid w:val="00A27240"/>
    <w:rsid w:val="00A44065"/>
    <w:rsid w:val="00A827C0"/>
    <w:rsid w:val="00A82DC7"/>
    <w:rsid w:val="00A86697"/>
    <w:rsid w:val="00A951C2"/>
    <w:rsid w:val="00A96F8B"/>
    <w:rsid w:val="00AB4B19"/>
    <w:rsid w:val="00AC146D"/>
    <w:rsid w:val="00AD7742"/>
    <w:rsid w:val="00AE1219"/>
    <w:rsid w:val="00AE298E"/>
    <w:rsid w:val="00AE7F6C"/>
    <w:rsid w:val="00AF01F4"/>
    <w:rsid w:val="00AF66D0"/>
    <w:rsid w:val="00B01662"/>
    <w:rsid w:val="00B017D6"/>
    <w:rsid w:val="00B02938"/>
    <w:rsid w:val="00B05C72"/>
    <w:rsid w:val="00B43732"/>
    <w:rsid w:val="00B50DF5"/>
    <w:rsid w:val="00B51BF6"/>
    <w:rsid w:val="00B7078C"/>
    <w:rsid w:val="00B7537F"/>
    <w:rsid w:val="00B82188"/>
    <w:rsid w:val="00B83445"/>
    <w:rsid w:val="00B84B1A"/>
    <w:rsid w:val="00B94B87"/>
    <w:rsid w:val="00B974D4"/>
    <w:rsid w:val="00BC2500"/>
    <w:rsid w:val="00BC498F"/>
    <w:rsid w:val="00BC61A5"/>
    <w:rsid w:val="00BD061A"/>
    <w:rsid w:val="00BD4E8A"/>
    <w:rsid w:val="00BE3EBA"/>
    <w:rsid w:val="00BE46B6"/>
    <w:rsid w:val="00BF3E08"/>
    <w:rsid w:val="00BF5AD8"/>
    <w:rsid w:val="00BF6A55"/>
    <w:rsid w:val="00C213A4"/>
    <w:rsid w:val="00C413FA"/>
    <w:rsid w:val="00C43E43"/>
    <w:rsid w:val="00C45AF8"/>
    <w:rsid w:val="00C87AF7"/>
    <w:rsid w:val="00C93768"/>
    <w:rsid w:val="00C950E6"/>
    <w:rsid w:val="00CB7B01"/>
    <w:rsid w:val="00CC3DB5"/>
    <w:rsid w:val="00CD5630"/>
    <w:rsid w:val="00CD6469"/>
    <w:rsid w:val="00CE5213"/>
    <w:rsid w:val="00D008A6"/>
    <w:rsid w:val="00D347F0"/>
    <w:rsid w:val="00D34A75"/>
    <w:rsid w:val="00D35EFB"/>
    <w:rsid w:val="00D7389E"/>
    <w:rsid w:val="00D75CBB"/>
    <w:rsid w:val="00DA3AD8"/>
    <w:rsid w:val="00DA3AFE"/>
    <w:rsid w:val="00DB0881"/>
    <w:rsid w:val="00DC26F3"/>
    <w:rsid w:val="00DD292D"/>
    <w:rsid w:val="00DE7DC7"/>
    <w:rsid w:val="00DF0AA5"/>
    <w:rsid w:val="00DF4933"/>
    <w:rsid w:val="00DF6393"/>
    <w:rsid w:val="00DF70E5"/>
    <w:rsid w:val="00E015EA"/>
    <w:rsid w:val="00E0195D"/>
    <w:rsid w:val="00E05D09"/>
    <w:rsid w:val="00E06380"/>
    <w:rsid w:val="00E07E83"/>
    <w:rsid w:val="00E10E7B"/>
    <w:rsid w:val="00E3310F"/>
    <w:rsid w:val="00E41BCA"/>
    <w:rsid w:val="00E528E0"/>
    <w:rsid w:val="00E5743C"/>
    <w:rsid w:val="00E638E6"/>
    <w:rsid w:val="00E650EB"/>
    <w:rsid w:val="00E70ABE"/>
    <w:rsid w:val="00E711F6"/>
    <w:rsid w:val="00E72E60"/>
    <w:rsid w:val="00E745DD"/>
    <w:rsid w:val="00E75DD1"/>
    <w:rsid w:val="00E76A9A"/>
    <w:rsid w:val="00E90EFD"/>
    <w:rsid w:val="00EA0922"/>
    <w:rsid w:val="00EA6ADB"/>
    <w:rsid w:val="00EB2E4B"/>
    <w:rsid w:val="00EC3D99"/>
    <w:rsid w:val="00EC7702"/>
    <w:rsid w:val="00ED024C"/>
    <w:rsid w:val="00EE2C91"/>
    <w:rsid w:val="00EE4EF9"/>
    <w:rsid w:val="00F22D74"/>
    <w:rsid w:val="00F25749"/>
    <w:rsid w:val="00F26D62"/>
    <w:rsid w:val="00F31CFB"/>
    <w:rsid w:val="00F423B5"/>
    <w:rsid w:val="00F51D42"/>
    <w:rsid w:val="00F54EB9"/>
    <w:rsid w:val="00F5538A"/>
    <w:rsid w:val="00F60A69"/>
    <w:rsid w:val="00F61848"/>
    <w:rsid w:val="00F627CB"/>
    <w:rsid w:val="00F63618"/>
    <w:rsid w:val="00F63EA6"/>
    <w:rsid w:val="00F64B4D"/>
    <w:rsid w:val="00F670CB"/>
    <w:rsid w:val="00F67C09"/>
    <w:rsid w:val="00F75931"/>
    <w:rsid w:val="00F82BC8"/>
    <w:rsid w:val="00FB1A95"/>
    <w:rsid w:val="00FB3B67"/>
    <w:rsid w:val="00FC0A6F"/>
    <w:rsid w:val="00FC3EB7"/>
    <w:rsid w:val="00FD35F5"/>
    <w:rsid w:val="00FD7E15"/>
    <w:rsid w:val="00FE62AA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4C07"/>
  <w15:chartTrackingRefBased/>
  <w15:docId w15:val="{F35B4665-D76A-46E4-B564-83F34365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9D1296"/>
    <w:pPr>
      <w:keepNext/>
      <w:numPr>
        <w:ilvl w:val="1"/>
        <w:numId w:val="1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paragraph" w:styleId="Naslov3">
    <w:name w:val="heading 3"/>
    <w:basedOn w:val="Normal"/>
    <w:next w:val="Normal"/>
    <w:link w:val="Naslov3Char"/>
    <w:qFormat/>
    <w:rsid w:val="009D1296"/>
    <w:pPr>
      <w:keepNext/>
      <w:numPr>
        <w:ilvl w:val="2"/>
        <w:numId w:val="1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4406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komentara">
    <w:name w:val="annotation text"/>
    <w:basedOn w:val="Normal"/>
    <w:link w:val="TekstkomentaraChar"/>
    <w:uiPriority w:val="99"/>
    <w:unhideWhenUsed/>
    <w:rsid w:val="002351D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351D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iperveza">
    <w:name w:val="Hyperlink"/>
    <w:basedOn w:val="Zadanifontodlomka"/>
    <w:unhideWhenUsed/>
    <w:rsid w:val="0024545A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rsid w:val="009D1296"/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character" w:customStyle="1" w:styleId="Naslov3Char">
    <w:name w:val="Naslov 3 Char"/>
    <w:basedOn w:val="Zadanifontodlomka"/>
    <w:link w:val="Naslov3"/>
    <w:rsid w:val="009D129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numbering" w:customStyle="1" w:styleId="Bezpopisa1">
    <w:name w:val="Bez popisa1"/>
    <w:next w:val="Bezpopisa"/>
    <w:uiPriority w:val="99"/>
    <w:semiHidden/>
    <w:unhideWhenUsed/>
    <w:rsid w:val="009D1296"/>
  </w:style>
  <w:style w:type="character" w:customStyle="1" w:styleId="WW8Num1z0">
    <w:name w:val="WW8Num1z0"/>
    <w:rsid w:val="009D1296"/>
  </w:style>
  <w:style w:type="character" w:customStyle="1" w:styleId="WW8Num2z0">
    <w:name w:val="WW8Num2z0"/>
    <w:rsid w:val="009D1296"/>
    <w:rPr>
      <w:b w:val="0"/>
    </w:rPr>
  </w:style>
  <w:style w:type="character" w:customStyle="1" w:styleId="WW8Num3z0">
    <w:name w:val="WW8Num3z0"/>
    <w:rsid w:val="009D1296"/>
    <w:rPr>
      <w:rFonts w:hint="default"/>
      <w:b w:val="0"/>
    </w:rPr>
  </w:style>
  <w:style w:type="character" w:customStyle="1" w:styleId="WW8Num3z1">
    <w:name w:val="WW8Num3z1"/>
    <w:rsid w:val="009D1296"/>
  </w:style>
  <w:style w:type="character" w:customStyle="1" w:styleId="WW8Num3z2">
    <w:name w:val="WW8Num3z2"/>
    <w:rsid w:val="009D1296"/>
  </w:style>
  <w:style w:type="character" w:customStyle="1" w:styleId="WW8Num3z3">
    <w:name w:val="WW8Num3z3"/>
    <w:rsid w:val="009D1296"/>
  </w:style>
  <w:style w:type="character" w:customStyle="1" w:styleId="WW8Num3z4">
    <w:name w:val="WW8Num3z4"/>
    <w:rsid w:val="009D1296"/>
  </w:style>
  <w:style w:type="character" w:customStyle="1" w:styleId="WW8Num3z5">
    <w:name w:val="WW8Num3z5"/>
    <w:rsid w:val="009D1296"/>
  </w:style>
  <w:style w:type="character" w:customStyle="1" w:styleId="WW8Num3z6">
    <w:name w:val="WW8Num3z6"/>
    <w:rsid w:val="009D1296"/>
  </w:style>
  <w:style w:type="character" w:customStyle="1" w:styleId="WW8Num3z7">
    <w:name w:val="WW8Num3z7"/>
    <w:rsid w:val="009D1296"/>
  </w:style>
  <w:style w:type="character" w:customStyle="1" w:styleId="WW8Num3z8">
    <w:name w:val="WW8Num3z8"/>
    <w:rsid w:val="009D1296"/>
  </w:style>
  <w:style w:type="character" w:customStyle="1" w:styleId="WW8Num4z0">
    <w:name w:val="WW8Num4z0"/>
    <w:rsid w:val="009D1296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9D1296"/>
    <w:rPr>
      <w:rFonts w:ascii="Courier New" w:hAnsi="Courier New" w:cs="Courier New" w:hint="default"/>
    </w:rPr>
  </w:style>
  <w:style w:type="character" w:customStyle="1" w:styleId="WW8Num4z2">
    <w:name w:val="WW8Num4z2"/>
    <w:rsid w:val="009D1296"/>
    <w:rPr>
      <w:rFonts w:ascii="Wingdings" w:hAnsi="Wingdings" w:cs="Wingdings" w:hint="default"/>
    </w:rPr>
  </w:style>
  <w:style w:type="character" w:customStyle="1" w:styleId="WW8Num4z3">
    <w:name w:val="WW8Num4z3"/>
    <w:rsid w:val="009D1296"/>
    <w:rPr>
      <w:rFonts w:ascii="Symbol" w:hAnsi="Symbol" w:cs="Symbol" w:hint="default"/>
    </w:rPr>
  </w:style>
  <w:style w:type="character" w:customStyle="1" w:styleId="WW8Num5z0">
    <w:name w:val="WW8Num5z0"/>
    <w:rsid w:val="009D1296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9D1296"/>
    <w:rPr>
      <w:rFonts w:ascii="Courier New" w:hAnsi="Courier New" w:cs="Courier New" w:hint="default"/>
    </w:rPr>
  </w:style>
  <w:style w:type="character" w:customStyle="1" w:styleId="WW8Num5z2">
    <w:name w:val="WW8Num5z2"/>
    <w:rsid w:val="009D1296"/>
    <w:rPr>
      <w:rFonts w:ascii="Wingdings" w:hAnsi="Wingdings" w:cs="Wingdings" w:hint="default"/>
    </w:rPr>
  </w:style>
  <w:style w:type="character" w:customStyle="1" w:styleId="WW8Num5z3">
    <w:name w:val="WW8Num5z3"/>
    <w:rsid w:val="009D1296"/>
    <w:rPr>
      <w:rFonts w:ascii="Symbol" w:hAnsi="Symbol" w:cs="Symbol" w:hint="default"/>
    </w:rPr>
  </w:style>
  <w:style w:type="character" w:customStyle="1" w:styleId="WW8Num6z0">
    <w:name w:val="WW8Num6z0"/>
    <w:rsid w:val="009D1296"/>
    <w:rPr>
      <w:rFonts w:hint="default"/>
    </w:rPr>
  </w:style>
  <w:style w:type="character" w:customStyle="1" w:styleId="WW8Num6z1">
    <w:name w:val="WW8Num6z1"/>
    <w:rsid w:val="009D1296"/>
  </w:style>
  <w:style w:type="character" w:customStyle="1" w:styleId="WW8Num6z2">
    <w:name w:val="WW8Num6z2"/>
    <w:rsid w:val="009D1296"/>
  </w:style>
  <w:style w:type="character" w:customStyle="1" w:styleId="WW8Num6z3">
    <w:name w:val="WW8Num6z3"/>
    <w:rsid w:val="009D1296"/>
  </w:style>
  <w:style w:type="character" w:customStyle="1" w:styleId="WW8Num6z4">
    <w:name w:val="WW8Num6z4"/>
    <w:rsid w:val="009D1296"/>
  </w:style>
  <w:style w:type="character" w:customStyle="1" w:styleId="WW8Num6z5">
    <w:name w:val="WW8Num6z5"/>
    <w:rsid w:val="009D1296"/>
  </w:style>
  <w:style w:type="character" w:customStyle="1" w:styleId="WW8Num6z6">
    <w:name w:val="WW8Num6z6"/>
    <w:rsid w:val="009D1296"/>
  </w:style>
  <w:style w:type="character" w:customStyle="1" w:styleId="WW8Num6z7">
    <w:name w:val="WW8Num6z7"/>
    <w:rsid w:val="009D1296"/>
  </w:style>
  <w:style w:type="character" w:customStyle="1" w:styleId="WW8Num6z8">
    <w:name w:val="WW8Num6z8"/>
    <w:rsid w:val="009D1296"/>
  </w:style>
  <w:style w:type="character" w:customStyle="1" w:styleId="WW8Num7z0">
    <w:name w:val="WW8Num7z0"/>
    <w:rsid w:val="009D1296"/>
    <w:rPr>
      <w:rFonts w:hint="default"/>
    </w:rPr>
  </w:style>
  <w:style w:type="character" w:customStyle="1" w:styleId="WW8Num7z1">
    <w:name w:val="WW8Num7z1"/>
    <w:rsid w:val="009D1296"/>
  </w:style>
  <w:style w:type="character" w:customStyle="1" w:styleId="WW8Num7z2">
    <w:name w:val="WW8Num7z2"/>
    <w:rsid w:val="009D1296"/>
  </w:style>
  <w:style w:type="character" w:customStyle="1" w:styleId="WW8Num7z3">
    <w:name w:val="WW8Num7z3"/>
    <w:rsid w:val="009D1296"/>
  </w:style>
  <w:style w:type="character" w:customStyle="1" w:styleId="WW8Num7z4">
    <w:name w:val="WW8Num7z4"/>
    <w:rsid w:val="009D1296"/>
  </w:style>
  <w:style w:type="character" w:customStyle="1" w:styleId="WW8Num7z5">
    <w:name w:val="WW8Num7z5"/>
    <w:rsid w:val="009D1296"/>
  </w:style>
  <w:style w:type="character" w:customStyle="1" w:styleId="WW8Num7z6">
    <w:name w:val="WW8Num7z6"/>
    <w:rsid w:val="009D1296"/>
  </w:style>
  <w:style w:type="character" w:customStyle="1" w:styleId="WW8Num7z7">
    <w:name w:val="WW8Num7z7"/>
    <w:rsid w:val="009D1296"/>
  </w:style>
  <w:style w:type="character" w:customStyle="1" w:styleId="WW8Num7z8">
    <w:name w:val="WW8Num7z8"/>
    <w:rsid w:val="009D1296"/>
  </w:style>
  <w:style w:type="character" w:customStyle="1" w:styleId="WW8Num8z0">
    <w:name w:val="WW8Num8z0"/>
    <w:rsid w:val="009D1296"/>
    <w:rPr>
      <w:rFonts w:hint="default"/>
    </w:rPr>
  </w:style>
  <w:style w:type="character" w:customStyle="1" w:styleId="WW8Num8z1">
    <w:name w:val="WW8Num8z1"/>
    <w:rsid w:val="009D1296"/>
  </w:style>
  <w:style w:type="character" w:customStyle="1" w:styleId="WW8Num8z2">
    <w:name w:val="WW8Num8z2"/>
    <w:rsid w:val="009D1296"/>
  </w:style>
  <w:style w:type="character" w:customStyle="1" w:styleId="WW8Num8z3">
    <w:name w:val="WW8Num8z3"/>
    <w:rsid w:val="009D1296"/>
  </w:style>
  <w:style w:type="character" w:customStyle="1" w:styleId="WW8Num8z4">
    <w:name w:val="WW8Num8z4"/>
    <w:rsid w:val="009D1296"/>
  </w:style>
  <w:style w:type="character" w:customStyle="1" w:styleId="WW8Num8z5">
    <w:name w:val="WW8Num8z5"/>
    <w:rsid w:val="009D1296"/>
  </w:style>
  <w:style w:type="character" w:customStyle="1" w:styleId="WW8Num8z6">
    <w:name w:val="WW8Num8z6"/>
    <w:rsid w:val="009D1296"/>
  </w:style>
  <w:style w:type="character" w:customStyle="1" w:styleId="WW8Num8z7">
    <w:name w:val="WW8Num8z7"/>
    <w:rsid w:val="009D1296"/>
  </w:style>
  <w:style w:type="character" w:customStyle="1" w:styleId="WW8Num8z8">
    <w:name w:val="WW8Num8z8"/>
    <w:rsid w:val="009D1296"/>
  </w:style>
  <w:style w:type="character" w:customStyle="1" w:styleId="WW8Num9z0">
    <w:name w:val="WW8Num9z0"/>
    <w:rsid w:val="009D1296"/>
    <w:rPr>
      <w:rFonts w:hint="default"/>
    </w:rPr>
  </w:style>
  <w:style w:type="character" w:customStyle="1" w:styleId="WW8Num9z1">
    <w:name w:val="WW8Num9z1"/>
    <w:rsid w:val="009D1296"/>
  </w:style>
  <w:style w:type="character" w:customStyle="1" w:styleId="WW8Num9z2">
    <w:name w:val="WW8Num9z2"/>
    <w:rsid w:val="009D1296"/>
  </w:style>
  <w:style w:type="character" w:customStyle="1" w:styleId="WW8Num9z3">
    <w:name w:val="WW8Num9z3"/>
    <w:rsid w:val="009D1296"/>
  </w:style>
  <w:style w:type="character" w:customStyle="1" w:styleId="WW8Num9z4">
    <w:name w:val="WW8Num9z4"/>
    <w:rsid w:val="009D1296"/>
  </w:style>
  <w:style w:type="character" w:customStyle="1" w:styleId="WW8Num9z5">
    <w:name w:val="WW8Num9z5"/>
    <w:rsid w:val="009D1296"/>
  </w:style>
  <w:style w:type="character" w:customStyle="1" w:styleId="WW8Num9z6">
    <w:name w:val="WW8Num9z6"/>
    <w:rsid w:val="009D1296"/>
  </w:style>
  <w:style w:type="character" w:customStyle="1" w:styleId="WW8Num9z7">
    <w:name w:val="WW8Num9z7"/>
    <w:rsid w:val="009D1296"/>
  </w:style>
  <w:style w:type="character" w:customStyle="1" w:styleId="WW8Num9z8">
    <w:name w:val="WW8Num9z8"/>
    <w:rsid w:val="009D1296"/>
  </w:style>
  <w:style w:type="character" w:customStyle="1" w:styleId="Zadanifontodlomka1">
    <w:name w:val="Zadani font odlomka1"/>
    <w:rsid w:val="009D1296"/>
  </w:style>
  <w:style w:type="character" w:customStyle="1" w:styleId="Znakovifusnote">
    <w:name w:val="Znakovi fusnote"/>
    <w:rsid w:val="009D1296"/>
    <w:rPr>
      <w:vertAlign w:val="superscript"/>
    </w:rPr>
  </w:style>
  <w:style w:type="character" w:styleId="SlijeenaHiperveza">
    <w:name w:val="FollowedHyperlink"/>
    <w:rsid w:val="009D1296"/>
    <w:rPr>
      <w:color w:val="800080"/>
      <w:u w:val="single"/>
    </w:rPr>
  </w:style>
  <w:style w:type="character" w:customStyle="1" w:styleId="PodnojeChar">
    <w:name w:val="Podnožje Char"/>
    <w:uiPriority w:val="99"/>
    <w:rsid w:val="009D1296"/>
    <w:rPr>
      <w:sz w:val="24"/>
      <w:szCs w:val="24"/>
      <w:lang w:val="hr-HR"/>
    </w:rPr>
  </w:style>
  <w:style w:type="character" w:customStyle="1" w:styleId="Simbolinumeriranja">
    <w:name w:val="Simboli numeriranja"/>
    <w:rsid w:val="009D1296"/>
  </w:style>
  <w:style w:type="paragraph" w:customStyle="1" w:styleId="Stilnaslova">
    <w:name w:val="Stil naslova"/>
    <w:basedOn w:val="Normal"/>
    <w:next w:val="Tijeloteksta"/>
    <w:rsid w:val="009D1296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9D129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9D1296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Popis">
    <w:name w:val="List"/>
    <w:basedOn w:val="Tijeloteksta"/>
    <w:rsid w:val="009D1296"/>
    <w:rPr>
      <w:rFonts w:cs="Arial"/>
    </w:rPr>
  </w:style>
  <w:style w:type="paragraph" w:styleId="Opisslike">
    <w:name w:val="caption"/>
    <w:basedOn w:val="Normal"/>
    <w:qFormat/>
    <w:rsid w:val="009D129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ks">
    <w:name w:val="Indeks"/>
    <w:basedOn w:val="Normal"/>
    <w:rsid w:val="009D1296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Zaglavlje">
    <w:name w:val="header"/>
    <w:basedOn w:val="Normal"/>
    <w:link w:val="ZaglavljeChar"/>
    <w:rsid w:val="009D129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aglavljeChar">
    <w:name w:val="Zaglavlje Char"/>
    <w:basedOn w:val="Zadanifontodlomka"/>
    <w:link w:val="Zaglavlje"/>
    <w:rsid w:val="009D12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dnoje">
    <w:name w:val="footer"/>
    <w:basedOn w:val="Normal"/>
    <w:link w:val="PodnojeChar1"/>
    <w:uiPriority w:val="99"/>
    <w:rsid w:val="009D129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odnojeChar1">
    <w:name w:val="Podnožje Char1"/>
    <w:basedOn w:val="Zadanifontodlomka"/>
    <w:link w:val="Podnoje"/>
    <w:uiPriority w:val="99"/>
    <w:rsid w:val="009D12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balonia1">
    <w:name w:val="Tekst balončića1"/>
    <w:basedOn w:val="Normal"/>
    <w:rsid w:val="009D1296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Tekstfusnote">
    <w:name w:val="footnote text"/>
    <w:basedOn w:val="Normal"/>
    <w:link w:val="TekstfusnoteChar"/>
    <w:rsid w:val="009D12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rsid w:val="009D129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adrajokvira">
    <w:name w:val="Sadržaj okvira"/>
    <w:basedOn w:val="Normal"/>
    <w:rsid w:val="009D12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1296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1296"/>
    <w:rPr>
      <w:rFonts w:ascii="Segoe UI" w:eastAsia="Times New Roman" w:hAnsi="Segoe UI" w:cs="Segoe UI"/>
      <w:sz w:val="18"/>
      <w:szCs w:val="18"/>
      <w:lang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9D1296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129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129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FAB3B-B7D6-4FDE-BF60-2E514FAE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Šantić</dc:creator>
  <cp:keywords/>
  <dc:description/>
  <cp:lastModifiedBy>Slađana Fumić</cp:lastModifiedBy>
  <cp:revision>21</cp:revision>
  <cp:lastPrinted>2026-09-25T10:35:00Z</cp:lastPrinted>
  <dcterms:created xsi:type="dcterms:W3CDTF">2026-09-21T08:21:00Z</dcterms:created>
  <dcterms:modified xsi:type="dcterms:W3CDTF">2026-09-25T10:36:00Z</dcterms:modified>
</cp:coreProperties>
</file>